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B5" w:rsidRDefault="00D22059" w:rsidP="00D2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r w:rsidRPr="006C04B5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C5C5B22" wp14:editId="0E2114C0">
            <wp:simplePos x="0" y="0"/>
            <wp:positionH relativeFrom="column">
              <wp:posOffset>5000625</wp:posOffset>
            </wp:positionH>
            <wp:positionV relativeFrom="paragraph">
              <wp:posOffset>1905</wp:posOffset>
            </wp:positionV>
            <wp:extent cx="17716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68" y="21435"/>
                <wp:lineTo x="21368" y="0"/>
                <wp:lineTo x="0" y="0"/>
              </wp:wrapPolygon>
            </wp:wrapTight>
            <wp:docPr id="2" name="Рисунок 2" descr="C:\Users\Таганрог\YandexDisk\РАЗНОЕ РС\ПАМЯТКИ\2022. ПАМЯТКИ НОВЫЕ\Картинки к памяткам\Сибирская язва. К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анрог\YandexDisk\РАЗНОЕ РС\ПАМЯТКИ\2022. ПАМЯТКИ НОВЫЕ\Картинки к памяткам\Сибирская язва. КР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5868" r="16486" b="8163"/>
                    <a:stretch/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B5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ED0" wp14:editId="09F14E7C">
                <wp:simplePos x="0" y="0"/>
                <wp:positionH relativeFrom="column">
                  <wp:posOffset>-180975</wp:posOffset>
                </wp:positionH>
                <wp:positionV relativeFrom="paragraph">
                  <wp:posOffset>-102870</wp:posOffset>
                </wp:positionV>
                <wp:extent cx="7000875" cy="102012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20127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4.25pt;margin-top:-8.1pt;width:551.25pt;height:8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" filled="f" strokecolor="#243f60 [1604]" strokeweight="2pt">
                <v:stroke dashstyle="1 1"/>
              </v:roundrect>
            </w:pict>
          </mc:Fallback>
        </mc:AlternateContent>
      </w:r>
      <w:r w:rsidR="004A4D71" w:rsidRPr="006C04B5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Сибирская язва</w:t>
      </w:r>
      <w:r w:rsidR="004A4D71" w:rsidRPr="006C04B5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 </w:t>
      </w:r>
      <w:r w:rsidR="004A4D71" w:rsidRPr="004B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B0ABD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272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 опасная инфекционная болезнь животных и человека. Болезнь у животных протекает сверхостро, остро и под</w:t>
      </w:r>
      <w:r w:rsidR="004A4D71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</w:t>
      </w:r>
      <w:r w:rsidR="00C9272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свиней бессимптомно, в основном в локальной ангинозной форме. </w:t>
      </w:r>
      <w:r w:rsidR="004A4D71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4D71" w:rsidRPr="006C04B5" w:rsidRDefault="004A4D71" w:rsidP="006C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Восприимчивы к сибирской язве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E68EE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млекопитающие животные и человек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Источниками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возбудителя инфекции являются больные животные. </w:t>
      </w:r>
      <w:r w:rsidR="009F4DE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Экскреты заболевших животных, кал моча, кровянистые истечения из естественных отверстий, содержат бациллы, которые на воздухе превращаются в споры. Контаминированные сибиреязвенными спорами участки 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почвы и другие объекты внешней среды длительное время являются резервуарами и факторами передачи возбудителя инфекции. Основной путь заражения животных – алиментарный – через корма и воду. 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Заражение человека происходит при контакте с трупами (при вскрытии погибших от сибирской животных), или при разделке мяса заражённого животного.</w:t>
      </w:r>
      <w:proofErr w:type="gramEnd"/>
    </w:p>
    <w:p w:rsidR="00CE2D3C" w:rsidRPr="00D22059" w:rsidRDefault="00CE2D3C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Трупы животных, павших от сибирской язвы, а также </w:t>
      </w: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продукты убоя, полученные в случаях убоя больных сибирской язвой животных сжигают</w:t>
      </w:r>
      <w:proofErr w:type="gramEnd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2D3C" w:rsidRPr="00D22059" w:rsidRDefault="00CE2D3C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Захоронение (закапывание) категорически запрещено!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направления профилактики сибирской язвы – </w:t>
      </w: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вакцинация</w:t>
      </w:r>
      <w:r w:rsidRPr="00D2205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восприимчивых животных, учет и ликвидация «почвенных очагов».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 целью профилактики данного заболевания необходимо соблюдать следующие условия: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регистрировать приобретенных, новорожденных животных в администрации сельского поселения и государственных учреждениях ветеринарии по месту 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допускать ввода животных из других хозяйств и населенных пунктов, а также перемещения животных внутри хозяйства без разрешения госветслужбы района;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приобретать, продавать крупный рогатый скот необходимо только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приобретать прод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укцию животного происхождения (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молоко, мясо и т. д.) в строго установленных местах (рынки, магазины и т.д.)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предоставлять по требованию ветеринарных специалистов животных для осмотра, диагностических исследований, предохранительных прививок;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создавать условия для проведения ветеринарных мероприятий;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предоставлять все необходимые сведения о приобретенных животных;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обеспечивать выполнение ветеринарно-санитарных и зоогигиенических правил по кормлению, содержанию, использованию животных и уходу за ними;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соблюдать правила сбора утилизации и уничтожения биологич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еских отходов (трупов животных и птиц в </w:t>
      </w:r>
      <w:proofErr w:type="spellStart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лабораторных; абортированные и мертворожденные плоды, ветеринарные </w:t>
      </w:r>
      <w:proofErr w:type="spellStart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конфискаты</w:t>
      </w:r>
      <w:proofErr w:type="spellEnd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мясо, рыба и другая продукция животного происхождения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D71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выполнять требования ветеринарных специалистов по соблюдению ветеринарн</w:t>
      </w: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санитарных правил по профилактике и борьбе с инфекционными заболеваниями сельскохозяйственных животных.</w:t>
      </w:r>
    </w:p>
    <w:p w:rsidR="003E5155" w:rsidRPr="003E5155" w:rsidRDefault="003E5155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D73A4" w:rsidRPr="00D22059" w:rsidRDefault="002D73A4" w:rsidP="002D73A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Обо всех случаях заболевания и внезапного падежа вне</w:t>
      </w:r>
      <w:r w:rsidRPr="00D22059"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 </w:t>
      </w:r>
      <w:r w:rsidRPr="00D22059">
        <w:rPr>
          <w:rFonts w:ascii="Times New Roman" w:eastAsia="Times New Roman" w:hAnsi="Times New Roman" w:cs="Times New Roman"/>
          <w:b/>
          <w:color w:val="auto"/>
          <w:sz w:val="29"/>
          <w:szCs w:val="29"/>
          <w:lang w:eastAsia="ru-RU"/>
        </w:rPr>
        <w:t>зависимости от предполагаемого диагноза</w:t>
      </w:r>
      <w:r w:rsidRPr="00D22059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ru-RU"/>
        </w:rPr>
        <w:t xml:space="preserve"> </w:t>
      </w:r>
      <w:r w:rsidRPr="00D22059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ru-RU"/>
        </w:rPr>
        <w:t>НЕМЕДЛЕННО СООБЩИТЕ</w:t>
      </w:r>
      <w:r w:rsidRPr="00D22059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lang w:eastAsia="ru-RU"/>
        </w:rPr>
        <w:t xml:space="preserve"> </w:t>
      </w:r>
    </w:p>
    <w:p w:rsidR="002D73A4" w:rsidRPr="00D22059" w:rsidRDefault="002D73A4" w:rsidP="00D22059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ГБУ РО «Аксайская межрайонная СББЖ» по телефону: </w:t>
      </w:r>
      <w:r w:rsidR="0010366D"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+7 (86350) 5-40-99</w:t>
      </w:r>
      <w:bookmarkStart w:id="0" w:name="_GoBack"/>
      <w:bookmarkEnd w:id="0"/>
    </w:p>
    <w:p w:rsidR="00D22059" w:rsidRPr="00D22059" w:rsidRDefault="002D73A4" w:rsidP="002D73A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или в Администрацию Вашего сельского поселения</w:t>
      </w:r>
    </w:p>
    <w:p w:rsidR="00202356" w:rsidRPr="006100E2" w:rsidRDefault="004B0ABD" w:rsidP="00D22059">
      <w:pPr>
        <w:pStyle w:val="Defaul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Ветеринарные правила осуществления профилактических, диагностических, л</w:t>
      </w:r>
      <w:r w:rsidR="00D22059"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 xml:space="preserve">ечебных, ограничительных и иных </w:t>
      </w:r>
      <w:r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  <w:r w:rsid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. Утв.</w:t>
      </w:r>
      <w:r w:rsidR="00D22059" w:rsidRPr="00D22059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hyperlink r:id="rId6" w:history="1">
        <w:r w:rsidRPr="00D22059">
          <w:rPr>
            <w:rStyle w:val="a5"/>
            <w:rFonts w:ascii="Times New Roman" w:hAnsi="Times New Roman" w:cs="Times New Roman"/>
            <w:bCs/>
            <w:color w:val="3272C0"/>
            <w:sz w:val="20"/>
            <w:szCs w:val="20"/>
            <w:shd w:val="clear" w:color="auto" w:fill="FFFFFF"/>
          </w:rPr>
          <w:t>приказом</w:t>
        </w:r>
      </w:hyperlink>
      <w:r w:rsidRPr="00D2205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 Минсельхоза России</w:t>
      </w:r>
      <w:r w:rsidR="00D22059" w:rsidRPr="00D22059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r w:rsidRPr="00D2205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23.09.2021 N 648</w:t>
      </w:r>
    </w:p>
    <w:sectPr w:rsidR="00202356" w:rsidRPr="006100E2" w:rsidSect="00D220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1"/>
    <w:rsid w:val="0010366D"/>
    <w:rsid w:val="001E68EE"/>
    <w:rsid w:val="00202356"/>
    <w:rsid w:val="002D73A4"/>
    <w:rsid w:val="003E5155"/>
    <w:rsid w:val="003F2DAA"/>
    <w:rsid w:val="004A4D71"/>
    <w:rsid w:val="004B0ABD"/>
    <w:rsid w:val="006100E2"/>
    <w:rsid w:val="006C04B5"/>
    <w:rsid w:val="009C1E7C"/>
    <w:rsid w:val="009F4DEA"/>
    <w:rsid w:val="00B77791"/>
    <w:rsid w:val="00C9272A"/>
    <w:rsid w:val="00CE2D3C"/>
    <w:rsid w:val="00D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71"/>
    <w:rPr>
      <w:b/>
      <w:bCs/>
    </w:rPr>
  </w:style>
  <w:style w:type="character" w:styleId="a5">
    <w:name w:val="Hyperlink"/>
    <w:basedOn w:val="a0"/>
    <w:uiPriority w:val="99"/>
    <w:semiHidden/>
    <w:unhideWhenUsed/>
    <w:rsid w:val="004A4D71"/>
    <w:rPr>
      <w:color w:val="0000FF"/>
      <w:u w:val="single"/>
    </w:rPr>
  </w:style>
  <w:style w:type="paragraph" w:customStyle="1" w:styleId="Default">
    <w:name w:val="Default"/>
    <w:rsid w:val="002D7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71"/>
    <w:rPr>
      <w:b/>
      <w:bCs/>
    </w:rPr>
  </w:style>
  <w:style w:type="character" w:styleId="a5">
    <w:name w:val="Hyperlink"/>
    <w:basedOn w:val="a0"/>
    <w:uiPriority w:val="99"/>
    <w:semiHidden/>
    <w:unhideWhenUsed/>
    <w:rsid w:val="004A4D71"/>
    <w:rPr>
      <w:color w:val="0000FF"/>
      <w:u w:val="single"/>
    </w:rPr>
  </w:style>
  <w:style w:type="paragraph" w:customStyle="1" w:styleId="Default">
    <w:name w:val="Default"/>
    <w:rsid w:val="002D7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29896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Таганрог</dc:creator>
  <cp:lastModifiedBy>Таганрог</cp:lastModifiedBy>
  <cp:revision>2</cp:revision>
  <cp:lastPrinted>2022-07-06T11:13:00Z</cp:lastPrinted>
  <dcterms:created xsi:type="dcterms:W3CDTF">2023-08-25T09:15:00Z</dcterms:created>
  <dcterms:modified xsi:type="dcterms:W3CDTF">2023-08-25T09:15:00Z</dcterms:modified>
</cp:coreProperties>
</file>