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БАГАЕВСКОГО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Багаевского района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 ПОСТАНОВЛЕНИЯ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>2024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ст-ца Багаевская</w:t>
      </w: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Багае</w:t>
      </w:r>
      <w:r>
        <w:rPr>
          <w:sz w:val="28"/>
        </w:rPr>
        <w:t xml:space="preserve">вского сельского </w:t>
      </w:r>
      <w:r>
        <w:rPr>
          <w:sz w:val="28"/>
        </w:rPr>
        <w:t>по</w:t>
      </w:r>
      <w:r>
        <w:rPr>
          <w:sz w:val="28"/>
        </w:rPr>
        <w:t xml:space="preserve">селения от 25.12.2018  г. № 509 </w:t>
      </w: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Управ</w:t>
      </w:r>
      <w:r>
        <w:rPr>
          <w:sz w:val="28"/>
        </w:rPr>
        <w:t>ление муниципальным имуществом</w:t>
      </w:r>
      <w:r>
        <w:rPr>
          <w:sz w:val="28"/>
        </w:rPr>
        <w:t xml:space="preserve"> в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>»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В связи с необходимостью к</w:t>
      </w:r>
      <w:r>
        <w:rPr>
          <w:sz w:val="28"/>
        </w:rPr>
        <w:t>орректировки показателей на 2021-2022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Управление муниципальным имуществом в 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>», в соответствии с решением</w:t>
      </w:r>
      <w:r>
        <w:rPr>
          <w:sz w:val="28"/>
        </w:rPr>
        <w:t xml:space="preserve"> Собрания</w:t>
      </w:r>
      <w:r>
        <w:rPr>
          <w:sz w:val="28"/>
        </w:rPr>
        <w:t xml:space="preserve"> депутатов Бага</w:t>
      </w:r>
      <w:r>
        <w:rPr>
          <w:sz w:val="28"/>
        </w:rPr>
        <w:t>е</w:t>
      </w:r>
      <w:r>
        <w:rPr>
          <w:sz w:val="28"/>
        </w:rPr>
        <w:t>вского сельского поселения от 24.12.2021 года № 26</w:t>
      </w:r>
      <w:r>
        <w:rPr>
          <w:sz w:val="28"/>
        </w:rPr>
        <w:t xml:space="preserve"> «О бюджете Багаевского сельского посе</w:t>
      </w:r>
      <w:r>
        <w:rPr>
          <w:sz w:val="28"/>
        </w:rPr>
        <w:t>ления Багаевского района на 2022 год и плановый период 2023 и 2024</w:t>
      </w:r>
      <w:r>
        <w:rPr>
          <w:sz w:val="28"/>
        </w:rPr>
        <w:t xml:space="preserve"> годов»</w:t>
      </w:r>
      <w:r>
        <w:rPr>
          <w:sz w:val="28"/>
        </w:rPr>
        <w:t xml:space="preserve">, Администрация Багаевского сельского поселения </w:t>
      </w: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13000000">
      <w:pPr>
        <w:ind/>
        <w:jc w:val="both"/>
        <w:rPr>
          <w:sz w:val="28"/>
        </w:rPr>
      </w:pPr>
    </w:p>
    <w:p w14:paraId="1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Приложения к постановлению Администрации Багае</w:t>
      </w:r>
      <w:r>
        <w:rPr>
          <w:sz w:val="28"/>
        </w:rPr>
        <w:t>вского сельского поселения от 25.12.2018 г.  № 509</w:t>
      </w:r>
      <w:r>
        <w:rPr>
          <w:sz w:val="28"/>
        </w:rPr>
        <w:t xml:space="preserve">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Управление муниципальным имуществом в Багаевском сельском поселении на </w:t>
      </w:r>
      <w:r>
        <w:rPr>
          <w:sz w:val="28"/>
        </w:rPr>
        <w:t>2019-2030 г.</w:t>
      </w:r>
      <w:r>
        <w:rPr>
          <w:sz w:val="28"/>
        </w:rPr>
        <w:t xml:space="preserve"> читать в новой редакции. </w:t>
      </w:r>
    </w:p>
    <w:p w14:paraId="1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подписания и подлежит размещению на сайте Администрации Багаевского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3</w:t>
      </w:r>
      <w:r>
        <w:rPr>
          <w:sz w:val="28"/>
        </w:rPr>
        <w:t>.</w:t>
      </w:r>
      <w:r>
        <w:rPr>
          <w:sz w:val="28"/>
        </w:rPr>
        <w:t xml:space="preserve"> Контроль за исполнение данного постановления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И.о.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Администрации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</w:t>
      </w:r>
      <w:r>
        <w:rPr>
          <w:sz w:val="28"/>
        </w:rPr>
        <w:t>О.А. Куповцова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</w:pPr>
    </w:p>
    <w:p w14:paraId="1F000000">
      <w:pPr>
        <w:ind/>
        <w:jc w:val="both"/>
      </w:pPr>
      <w:r>
        <w:t>Проект постановления вносит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>с</w:t>
      </w:r>
      <w:r>
        <w:rPr>
          <w:sz w:val="20"/>
        </w:rPr>
        <w:t>ектор сельского хозяйства, имущественных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 xml:space="preserve">земельных отношений </w:t>
      </w:r>
    </w:p>
    <w:p w14:paraId="22000000">
      <w:pPr>
        <w:pStyle w:val="Style_1"/>
        <w:rPr>
          <w:sz w:val="20"/>
        </w:rPr>
      </w:pPr>
    </w:p>
    <w:p w14:paraId="23000000">
      <w:pPr>
        <w:rPr>
          <w:b w:val="1"/>
          <w:sz w:val="28"/>
        </w:rPr>
      </w:pPr>
    </w:p>
    <w:p w14:paraId="24000000">
      <w:pPr>
        <w:rPr>
          <w:b w:val="1"/>
          <w:sz w:val="28"/>
        </w:rPr>
      </w:pPr>
    </w:p>
    <w:p w14:paraId="25000000">
      <w:pPr>
        <w:ind/>
        <w:jc w:val="right"/>
        <w:rPr>
          <w:b w:val="1"/>
          <w:sz w:val="28"/>
        </w:rPr>
      </w:pPr>
    </w:p>
    <w:p w14:paraId="26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№1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 xml:space="preserve">   к проекту постановлению Администрации 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29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от         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A000000">
      <w:pPr>
        <w:ind/>
        <w:jc w:val="right"/>
        <w:rPr>
          <w:sz w:val="28"/>
        </w:rPr>
      </w:pPr>
    </w:p>
    <w:p w14:paraId="2B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Муниципальная  программа «Управление муниципальны</w:t>
      </w:r>
      <w:r>
        <w:rPr>
          <w:sz w:val="28"/>
        </w:rPr>
        <w:t xml:space="preserve">м имуществом </w:t>
      </w:r>
      <w:r>
        <w:rPr>
          <w:sz w:val="28"/>
        </w:rPr>
        <w:t xml:space="preserve">в Багаевском сельском поселении» </w:t>
      </w:r>
      <w:r>
        <w:rPr>
          <w:sz w:val="28"/>
        </w:rPr>
        <w:t>на 2019-2030г</w:t>
      </w:r>
    </w:p>
    <w:p w14:paraId="2C000000">
      <w:pPr>
        <w:ind/>
        <w:jc w:val="center"/>
        <w:rPr>
          <w:sz w:val="28"/>
        </w:rPr>
      </w:pPr>
    </w:p>
    <w:p w14:paraId="2D00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2E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2F00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«Управление муниципальным имуществом в Багаевском сельском поселении»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муниципальным имуществом в Багаевс</w:t>
            </w:r>
            <w:r>
              <w:rPr>
                <w:sz w:val="28"/>
              </w:rPr>
              <w:t>ком сельском поселении » на 2019-203</w:t>
            </w:r>
            <w:r>
              <w:rPr>
                <w:sz w:val="28"/>
              </w:rPr>
              <w:t>0 годы</w:t>
            </w:r>
          </w:p>
          <w:p w14:paraId="32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лавный специалист</w:t>
            </w:r>
            <w:r>
              <w:rPr>
                <w:color w:val="000000"/>
                <w:sz w:val="28"/>
              </w:rPr>
              <w:t xml:space="preserve"> сектора сельского хозяйства, земельных и имущественных отношений  Золотарева Л.В.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>Главный специалист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 Ульвачева Н.Е.</w:t>
            </w:r>
            <w:r>
              <w:rPr>
                <w:color w:val="000000"/>
                <w:sz w:val="28"/>
              </w:rPr>
              <w:t>, старший инспектор Администрации Багаевского сельского поселения Рыжова Е.А.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Управление муниципальным имуществом, </w:t>
            </w:r>
          </w:p>
          <w:p w14:paraId="37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Ведение учета граждан в качестве нуждающихся и ведение базы ЖКХ</w:t>
            </w:r>
          </w:p>
          <w:p w14:paraId="38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приобретение земельных участков для муниципальных нужд</w:t>
            </w:r>
          </w:p>
          <w:p w14:paraId="39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Распоряжение муниципальным имуществом Осуществление государственного кадастрового учета земельных участков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риобретение земельных участков для муниципальных нужд</w:t>
            </w:r>
          </w:p>
          <w:p w14:paraId="3F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Иное другое</w:t>
            </w:r>
          </w:p>
          <w:p w14:paraId="40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Постановка граждан на учет в качестве нуждающихся в жилых помещениях</w:t>
            </w:r>
            <w:r>
              <w:rPr>
                <w:color w:val="000000"/>
                <w:sz w:val="28"/>
              </w:rPr>
              <w:t>, обеспечение проживающих в поселении и нуждающихся в жилых помещениях малоимущих граждан жилыми помещениями</w:t>
            </w:r>
          </w:p>
          <w:p w14:paraId="41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14:paraId="42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14:paraId="4300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 xml:space="preserve"> технической документации</w:t>
            </w:r>
            <w:r>
              <w:rPr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осуществление государственного кадастрового учета земельн</w:t>
            </w:r>
            <w:r>
              <w:rPr>
                <w:color w:val="000000"/>
                <w:sz w:val="28"/>
              </w:rPr>
              <w:t>ых участков, приобретение земельных участков для муниципальных нужд.</w:t>
            </w:r>
          </w:p>
          <w:p w14:paraId="4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Ведение учета граждан в качестве нуждающихся в жилых помещениях, предоставляемых по договору социального найма.</w:t>
            </w:r>
          </w:p>
          <w:p w14:paraId="4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находящиеся в муниципальной собственности.  </w:t>
            </w:r>
          </w:p>
          <w:p w14:paraId="4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Учет личных подсобных хозяйств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недвижимости, имеющие технические паспорта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и другую техническую документацию</w:t>
            </w:r>
            <w:r>
              <w:rPr>
                <w:color w:val="000000"/>
                <w:sz w:val="28"/>
                <w:u w:val="single"/>
              </w:rPr>
              <w:t>;</w:t>
            </w:r>
          </w:p>
          <w:p w14:paraId="4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4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4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  <w:p w14:paraId="4E000000">
            <w:pPr>
              <w:spacing w:line="216" w:lineRule="auto"/>
              <w:ind w:firstLine="708" w:left="0"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(индикаторы) подпрограммы соответствуют приоритетам, целям и задачам подпрограммы.</w:t>
            </w:r>
          </w:p>
          <w:p w14:paraId="4F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2019год - 203</w:t>
            </w:r>
            <w:r>
              <w:rPr>
                <w:color w:val="000000"/>
                <w:sz w:val="28"/>
              </w:rPr>
              <w:t>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местного</w:t>
            </w:r>
            <w:r>
              <w:rPr>
                <w:color w:val="000000"/>
                <w:sz w:val="28"/>
              </w:rPr>
              <w:t xml:space="preserve"> бюджета. Общий объем средств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17067,9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тыс. руб </w:t>
            </w:r>
          </w:p>
          <w:p w14:paraId="5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120,8 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-  </w:t>
            </w:r>
            <w:r>
              <w:rPr>
                <w:color w:val="000000"/>
                <w:sz w:val="28"/>
              </w:rPr>
              <w:t>44,9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133,4</w:t>
            </w:r>
            <w:r>
              <w:rPr>
                <w:color w:val="000000"/>
                <w:sz w:val="28"/>
              </w:rPr>
              <w:t xml:space="preserve"> тыс.руб</w:t>
            </w:r>
          </w:p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</w:t>
            </w:r>
            <w:r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243</w:t>
            </w:r>
            <w:r>
              <w:rPr>
                <w:color w:val="000000"/>
                <w:sz w:val="28"/>
              </w:rPr>
              <w:t>,7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465,8</w:t>
            </w:r>
            <w:r>
              <w:rPr>
                <w:color w:val="000000"/>
                <w:sz w:val="28"/>
              </w:rPr>
              <w:t xml:space="preserve"> ты</w:t>
            </w:r>
            <w:r>
              <w:rPr>
                <w:color w:val="000000"/>
                <w:sz w:val="28"/>
              </w:rPr>
              <w:t>с.</w:t>
            </w:r>
            <w:r>
              <w:rPr>
                <w:color w:val="000000"/>
                <w:sz w:val="28"/>
              </w:rPr>
              <w:t>руб</w:t>
            </w:r>
          </w:p>
          <w:p w14:paraId="5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13647,3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- 4</w:t>
            </w:r>
            <w:r>
              <w:rPr>
                <w:color w:val="000000"/>
                <w:sz w:val="28"/>
              </w:rPr>
              <w:t>05,0</w:t>
            </w:r>
            <w:r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>руб</w:t>
            </w:r>
          </w:p>
          <w:p w14:paraId="5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305,0</w:t>
            </w:r>
            <w:r>
              <w:rPr>
                <w:color w:val="000000"/>
                <w:sz w:val="28"/>
              </w:rPr>
              <w:t xml:space="preserve"> тыс.руб</w:t>
            </w:r>
          </w:p>
          <w:p w14:paraId="5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- 425,5 тыс.руб</w:t>
            </w:r>
          </w:p>
          <w:p w14:paraId="5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- 425,5 тыс.руб</w:t>
            </w:r>
          </w:p>
          <w:p w14:paraId="5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- 425,5 тыс.руб</w:t>
            </w:r>
          </w:p>
          <w:p w14:paraId="5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- 425,5 тыс.руб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</w:t>
            </w:r>
            <w:r>
              <w:rPr>
                <w:color w:val="000000"/>
                <w:sz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</w:rPr>
              <w:t>рительной оценкам позволит к 203</w:t>
            </w:r>
            <w:r>
              <w:rPr>
                <w:color w:val="000000"/>
                <w:sz w:val="28"/>
              </w:rPr>
              <w:t>0 году достичь следующего:</w:t>
            </w:r>
          </w:p>
          <w:p w14:paraId="6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</w:t>
            </w:r>
            <w:r>
              <w:rPr>
                <w:color w:val="000000"/>
                <w:sz w:val="28"/>
              </w:rPr>
              <w:t>ти, имеющих техническ</w:t>
            </w:r>
            <w:r>
              <w:rPr>
                <w:color w:val="000000"/>
                <w:sz w:val="28"/>
              </w:rPr>
              <w:t>ую</w:t>
            </w:r>
            <w:r>
              <w:rPr>
                <w:color w:val="000000"/>
                <w:sz w:val="28"/>
              </w:rPr>
              <w:t xml:space="preserve"> документацию</w:t>
            </w:r>
            <w:r>
              <w:rPr>
                <w:color w:val="000000"/>
                <w:sz w:val="28"/>
              </w:rPr>
              <w:t>;</w:t>
            </w:r>
          </w:p>
          <w:p w14:paraId="6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6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6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</w:t>
            </w:r>
            <w:r>
              <w:rPr>
                <w:color w:val="000000"/>
                <w:sz w:val="28"/>
              </w:rPr>
              <w:t>е помещения.</w:t>
            </w:r>
          </w:p>
        </w:tc>
      </w:tr>
    </w:tbl>
    <w:p w14:paraId="66000000">
      <w:pPr>
        <w:ind/>
        <w:jc w:val="both"/>
      </w:pPr>
    </w:p>
    <w:p w14:paraId="67000000">
      <w:pPr>
        <w:ind/>
        <w:jc w:val="right"/>
      </w:pPr>
    </w:p>
    <w:p w14:paraId="68000000">
      <w:pPr>
        <w:ind/>
        <w:jc w:val="right"/>
      </w:pPr>
    </w:p>
    <w:p w14:paraId="69000000">
      <w:pPr>
        <w:ind/>
        <w:jc w:val="right"/>
      </w:pPr>
    </w:p>
    <w:p w14:paraId="6A000000">
      <w:pPr>
        <w:ind/>
        <w:jc w:val="right"/>
      </w:pPr>
    </w:p>
    <w:p w14:paraId="6B000000">
      <w:pPr>
        <w:ind/>
        <w:jc w:val="right"/>
      </w:pPr>
    </w:p>
    <w:p w14:paraId="6C000000">
      <w:pPr>
        <w:ind/>
        <w:jc w:val="right"/>
      </w:pPr>
    </w:p>
    <w:p w14:paraId="6D000000">
      <w:pPr>
        <w:ind/>
        <w:jc w:val="right"/>
      </w:pPr>
    </w:p>
    <w:p w14:paraId="6E000000">
      <w:pPr>
        <w:ind/>
        <w:jc w:val="right"/>
      </w:pPr>
    </w:p>
    <w:p w14:paraId="6F000000">
      <w:pPr>
        <w:ind/>
        <w:jc w:val="right"/>
      </w:pPr>
    </w:p>
    <w:p w14:paraId="70000000">
      <w:pPr>
        <w:ind/>
        <w:jc w:val="right"/>
      </w:pPr>
    </w:p>
    <w:p w14:paraId="71000000">
      <w:pPr>
        <w:rPr>
          <w:rStyle w:val="Style_2_ch"/>
          <w:color w:val="000000"/>
          <w:sz w:val="28"/>
        </w:rPr>
      </w:pPr>
    </w:p>
    <w:p w14:paraId="72000000">
      <w:pPr>
        <w:rPr>
          <w:rStyle w:val="Style_2_ch"/>
          <w:color w:val="000000"/>
          <w:sz w:val="28"/>
        </w:rPr>
      </w:pPr>
    </w:p>
    <w:p w14:paraId="73000000">
      <w:pPr>
        <w:rPr>
          <w:rStyle w:val="Style_2_ch"/>
          <w:color w:val="000000"/>
          <w:sz w:val="28"/>
        </w:rPr>
      </w:pPr>
    </w:p>
    <w:p w14:paraId="74000000">
      <w:pPr>
        <w:rPr>
          <w:rStyle w:val="Style_2_ch"/>
          <w:color w:val="000000"/>
          <w:sz w:val="28"/>
        </w:rPr>
      </w:pPr>
    </w:p>
    <w:p w14:paraId="75000000">
      <w:pPr>
        <w:rPr>
          <w:rStyle w:val="Style_2_ch"/>
          <w:color w:val="000000"/>
          <w:sz w:val="28"/>
        </w:rPr>
      </w:pPr>
    </w:p>
    <w:p w14:paraId="76000000">
      <w:pPr>
        <w:rPr>
          <w:rStyle w:val="Style_2_ch"/>
          <w:color w:val="000000"/>
          <w:sz w:val="28"/>
        </w:rPr>
      </w:pPr>
    </w:p>
    <w:p w14:paraId="77000000">
      <w:pPr>
        <w:rPr>
          <w:rStyle w:val="Style_2_ch"/>
          <w:color w:val="000000"/>
          <w:sz w:val="28"/>
        </w:rPr>
      </w:pPr>
    </w:p>
    <w:p w14:paraId="7800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2</w:t>
      </w:r>
    </w:p>
    <w:p w14:paraId="79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постановлению Администрации</w:t>
      </w:r>
    </w:p>
    <w:p w14:paraId="7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7B00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                          </w:t>
      </w:r>
    </w:p>
    <w:p w14:paraId="7C000000">
      <w:pPr>
        <w:pStyle w:val="Style_4"/>
        <w:ind/>
        <w:jc w:val="center"/>
      </w:pPr>
    </w:p>
    <w:p w14:paraId="7D000000">
      <w:pPr>
        <w:pStyle w:val="Style_4"/>
        <w:ind/>
        <w:jc w:val="center"/>
      </w:pPr>
    </w:p>
    <w:p w14:paraId="7E00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программы</w:t>
      </w:r>
    </w:p>
    <w:p w14:paraId="7F000000"/>
    <w:p w14:paraId="8000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«Управление муниц</w:t>
      </w:r>
      <w:r>
        <w:rPr>
          <w:sz w:val="28"/>
        </w:rPr>
        <w:t>ипальным имуществом</w:t>
      </w:r>
      <w:r>
        <w:rPr>
          <w:sz w:val="28"/>
        </w:rPr>
        <w:t xml:space="preserve">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14:paraId="81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Основной проблемой стоящей перед сектором </w:t>
      </w:r>
      <w:r>
        <w:rPr>
          <w:sz w:val="28"/>
        </w:rPr>
        <w:t>сельского хозяйства</w:t>
      </w:r>
      <w:r>
        <w:rPr>
          <w:sz w:val="28"/>
        </w:rPr>
        <w:t>, земельных</w:t>
      </w:r>
      <w:r>
        <w:rPr>
          <w:sz w:val="28"/>
        </w:rPr>
        <w:t xml:space="preserve"> и имущественных отношений  </w:t>
      </w:r>
      <w:r>
        <w:rPr>
          <w:sz w:val="28"/>
        </w:rPr>
        <w:t xml:space="preserve"> Администрации Багаевского сельского поселения</w:t>
      </w:r>
      <w:r>
        <w:rPr>
          <w:color w:val="000000"/>
          <w:sz w:val="28"/>
        </w:rPr>
        <w:t xml:space="preserve"> в сфере оформления права муниципальной собственности на объекты недвижимости и земельные участки, является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устаревшей или отсутствие какой-либо технической и кадастровой документации. Наличие техн</w:t>
      </w:r>
      <w:r>
        <w:rPr>
          <w:color w:val="000000"/>
          <w:sz w:val="28"/>
        </w:rPr>
        <w:t xml:space="preserve">ического плана и </w:t>
      </w:r>
      <w:r>
        <w:rPr>
          <w:color w:val="000000"/>
          <w:sz w:val="28"/>
        </w:rPr>
        <w:t xml:space="preserve"> выписки</w:t>
      </w:r>
      <w:r>
        <w:rPr>
          <w:color w:val="000000"/>
          <w:sz w:val="28"/>
        </w:rPr>
        <w:t xml:space="preserve"> из ЕГРН </w:t>
      </w:r>
      <w:r>
        <w:rPr>
          <w:color w:val="000000"/>
          <w:sz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</w:t>
      </w:r>
      <w:r>
        <w:rPr>
          <w:color w:val="000000"/>
          <w:sz w:val="28"/>
        </w:rPr>
        <w:t>астка под объектом недвижимости.</w:t>
      </w:r>
    </w:p>
    <w:p w14:paraId="82000000">
      <w:pPr>
        <w:ind w:firstLine="540" w:left="0"/>
        <w:jc w:val="both"/>
        <w:rPr>
          <w:sz w:val="28"/>
        </w:rPr>
      </w:pPr>
      <w:r>
        <w:rPr>
          <w:sz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14:paraId="83000000">
      <w:pPr>
        <w:ind w:firstLine="540" w:left="0"/>
        <w:jc w:val="both"/>
        <w:rPr>
          <w:sz w:val="28"/>
        </w:rPr>
      </w:pPr>
      <w:r>
        <w:rPr>
          <w:sz w:val="28"/>
        </w:rPr>
        <w:t>Подпрограмма «Информационное взаимодействие при исполнении услуги «Постановка на учет граждан в качестве нуждающихся в жилых помещениях, предоставляемых по договорам социального найма»,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14:paraId="8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14:paraId="85000000">
      <w:pPr>
        <w:rPr>
          <w:sz w:val="28"/>
        </w:rPr>
      </w:pPr>
    </w:p>
    <w:p w14:paraId="86000000">
      <w:pPr>
        <w:rPr>
          <w:sz w:val="28"/>
        </w:rPr>
      </w:pPr>
    </w:p>
    <w:p w14:paraId="87000000">
      <w:pPr>
        <w:pStyle w:val="Style_4"/>
        <w:rPr>
          <w:rFonts w:ascii="Times New Roman" w:hAnsi="Times New Roman"/>
          <w:color w:val="000000"/>
          <w:sz w:val="28"/>
        </w:rPr>
      </w:pPr>
    </w:p>
    <w:p w14:paraId="88000000"/>
    <w:p w14:paraId="8900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14:paraId="8A000000">
      <w:pPr>
        <w:rPr>
          <w:sz w:val="32"/>
        </w:rPr>
      </w:pPr>
    </w:p>
    <w:p w14:paraId="8B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8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14:paraId="8D000000">
      <w:pPr>
        <w:ind/>
        <w:jc w:val="both"/>
        <w:rPr>
          <w:sz w:val="28"/>
        </w:rPr>
      </w:pPr>
      <w:r>
        <w:rPr>
          <w:sz w:val="28"/>
        </w:rPr>
        <w:t xml:space="preserve">- изготовление </w:t>
      </w:r>
      <w:r>
        <w:rPr>
          <w:sz w:val="28"/>
        </w:rPr>
        <w:t>технической документации</w:t>
      </w:r>
      <w:r>
        <w:rPr>
          <w:sz w:val="28"/>
        </w:rPr>
        <w:t>;</w:t>
      </w:r>
    </w:p>
    <w:p w14:paraId="8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государственного кадастрового учета земельных участков;</w:t>
      </w:r>
    </w:p>
    <w:p w14:paraId="8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приобретение земельных участков для муниципальных нужд;</w:t>
      </w:r>
    </w:p>
    <w:p w14:paraId="9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ведение учета граждан в качестве нуждающихся в жилых помещениях, предоставляемых по договору социального найма;</w:t>
      </w:r>
    </w:p>
    <w:p w14:paraId="9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внесение достоверных сведений о жилищном фонде в электронную базу ЖКХ Ростовской области;</w:t>
      </w:r>
    </w:p>
    <w:p w14:paraId="9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9300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9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Отчеты о ходе работы по реализации Программы по результатам за год и за весь период действия Программы готовит сектор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</w:t>
      </w:r>
      <w:r>
        <w:rPr>
          <w:sz w:val="28"/>
        </w:rPr>
        <w:t>ий и торговли</w:t>
      </w:r>
      <w:r>
        <w:rPr>
          <w:sz w:val="28"/>
        </w:rPr>
        <w:t xml:space="preserve">.                                                          </w:t>
      </w:r>
    </w:p>
    <w:p w14:paraId="95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9600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9700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98000000"/>
    <w:p w14:paraId="9900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14:paraId="9A000000">
      <w:pPr>
        <w:ind w:firstLine="540" w:left="0"/>
        <w:jc w:val="both"/>
        <w:rPr>
          <w:sz w:val="28"/>
        </w:rPr>
      </w:pPr>
      <w:r>
        <w:rPr>
          <w:sz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14:paraId="9B000000">
      <w:pPr>
        <w:ind w:firstLine="540" w:left="0"/>
        <w:jc w:val="both"/>
        <w:rPr>
          <w:sz w:val="28"/>
        </w:rPr>
      </w:pPr>
      <w:r>
        <w:rPr>
          <w:sz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9C000000">
      <w:pPr>
        <w:ind w:firstLine="539" w:left="0"/>
        <w:jc w:val="both"/>
        <w:rPr>
          <w:sz w:val="28"/>
        </w:rPr>
      </w:pPr>
      <w:r>
        <w:rPr>
          <w:sz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14:paraId="9D00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9E00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9F00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A000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A100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A2000000">
      <w:pPr>
        <w:ind w:firstLine="540" w:left="0"/>
        <w:jc w:val="both"/>
        <w:rPr>
          <w:sz w:val="28"/>
        </w:rPr>
      </w:pPr>
      <w:r>
        <w:rPr>
          <w:sz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14:paraId="A3000000">
      <w:pPr>
        <w:ind w:firstLine="540" w:left="0"/>
        <w:jc w:val="both"/>
        <w:rPr>
          <w:sz w:val="28"/>
        </w:rPr>
      </w:pPr>
      <w:r>
        <w:rPr>
          <w:sz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</w:t>
      </w:r>
      <w:r>
        <w:rPr>
          <w:sz w:val="28"/>
        </w:rPr>
        <w:t>дует провести подготовку межевых планов на земельные участки под объектами недвижимости</w:t>
      </w:r>
      <w:r>
        <w:rPr>
          <w:sz w:val="28"/>
        </w:rPr>
        <w:t>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14:paraId="A4000000">
      <w:pPr>
        <w:ind w:firstLine="708" w:left="0"/>
        <w:jc w:val="both"/>
        <w:rPr>
          <w:sz w:val="28"/>
        </w:rPr>
      </w:pPr>
      <w:r>
        <w:rPr>
          <w:sz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</w:t>
      </w:r>
      <w:r>
        <w:rPr>
          <w:sz w:val="28"/>
        </w:rPr>
        <w:t>готовление межевых планов</w:t>
      </w:r>
      <w:r>
        <w:rPr>
          <w:sz w:val="28"/>
        </w:rPr>
        <w:t>.</w:t>
      </w:r>
    </w:p>
    <w:p w14:paraId="A5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A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годы».     </w:t>
      </w:r>
    </w:p>
    <w:p w14:paraId="A7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A8000000">
      <w:pPr>
        <w:rPr>
          <w:sz w:val="28"/>
        </w:rPr>
      </w:pPr>
      <w:r>
        <w:rPr>
          <w:sz w:val="28"/>
        </w:rPr>
        <w:t xml:space="preserve">       </w:t>
      </w:r>
    </w:p>
    <w:p w14:paraId="A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программы.</w:t>
      </w:r>
    </w:p>
    <w:p w14:paraId="AA000000">
      <w:pPr>
        <w:ind/>
        <w:jc w:val="center"/>
        <w:rPr>
          <w:sz w:val="32"/>
        </w:rPr>
      </w:pPr>
    </w:p>
    <w:p w14:paraId="AB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средств – </w:t>
      </w:r>
      <w:r>
        <w:rPr>
          <w:sz w:val="28"/>
        </w:rPr>
        <w:t>17067,9</w:t>
      </w:r>
      <w:r>
        <w:rPr>
          <w:color w:val="000000"/>
          <w:sz w:val="28"/>
        </w:rPr>
        <w:t xml:space="preserve"> тыс. руб. </w:t>
      </w:r>
    </w:p>
    <w:p w14:paraId="A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2019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120,8</w:t>
      </w:r>
      <w:r>
        <w:rPr>
          <w:color w:val="000000"/>
          <w:sz w:val="28"/>
        </w:rPr>
        <w:t xml:space="preserve"> тыс.руб</w:t>
      </w:r>
    </w:p>
    <w:p w14:paraId="A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2020 год – </w:t>
      </w:r>
      <w:r>
        <w:rPr>
          <w:color w:val="000000"/>
          <w:sz w:val="28"/>
        </w:rPr>
        <w:t xml:space="preserve">44,9 </w:t>
      </w:r>
      <w:r>
        <w:rPr>
          <w:color w:val="000000"/>
          <w:sz w:val="28"/>
        </w:rPr>
        <w:t xml:space="preserve"> тыс.руб</w:t>
      </w:r>
    </w:p>
    <w:p w14:paraId="A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2021 год – </w:t>
      </w:r>
      <w:r>
        <w:rPr>
          <w:sz w:val="28"/>
        </w:rPr>
        <w:t>1</w:t>
      </w:r>
      <w:r>
        <w:rPr>
          <w:sz w:val="28"/>
        </w:rPr>
        <w:t xml:space="preserve">33,4 </w:t>
      </w:r>
      <w:r>
        <w:rPr>
          <w:color w:val="000000"/>
          <w:sz w:val="28"/>
        </w:rPr>
        <w:t>тыс.руб</w:t>
      </w:r>
    </w:p>
    <w:p w14:paraId="A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2022 год – 243</w:t>
      </w:r>
      <w:r>
        <w:rPr>
          <w:color w:val="000000"/>
          <w:sz w:val="28"/>
        </w:rPr>
        <w:t>,7</w:t>
      </w:r>
      <w:r>
        <w:rPr>
          <w:color w:val="000000"/>
          <w:sz w:val="28"/>
        </w:rPr>
        <w:t xml:space="preserve"> тыс.руб</w:t>
      </w:r>
    </w:p>
    <w:p w14:paraId="B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2023 год – 465,8</w:t>
      </w:r>
      <w:r>
        <w:rPr>
          <w:color w:val="000000"/>
          <w:sz w:val="28"/>
        </w:rPr>
        <w:t xml:space="preserve"> тыс.руб</w:t>
      </w:r>
    </w:p>
    <w:p w14:paraId="B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2024 год – 13647,3</w:t>
      </w:r>
      <w:r>
        <w:rPr>
          <w:color w:val="000000"/>
          <w:sz w:val="28"/>
        </w:rPr>
        <w:t xml:space="preserve"> тыс.руб</w:t>
      </w:r>
    </w:p>
    <w:p w14:paraId="B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- 4</w:t>
      </w:r>
      <w:r>
        <w:rPr>
          <w:color w:val="000000"/>
          <w:sz w:val="28"/>
        </w:rPr>
        <w:t>05,0</w:t>
      </w:r>
      <w:r>
        <w:rPr>
          <w:color w:val="000000"/>
          <w:sz w:val="28"/>
        </w:rPr>
        <w:t xml:space="preserve"> тыс.руб</w:t>
      </w:r>
    </w:p>
    <w:p w14:paraId="B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2026 </w:t>
      </w:r>
      <w:r>
        <w:rPr>
          <w:color w:val="000000"/>
          <w:sz w:val="28"/>
        </w:rPr>
        <w:t>год - 30</w:t>
      </w:r>
      <w:r>
        <w:rPr>
          <w:color w:val="000000"/>
          <w:sz w:val="28"/>
        </w:rPr>
        <w:t>5,5 тыс.руб</w:t>
      </w:r>
    </w:p>
    <w:p w14:paraId="B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- 425,5 тыс.руб</w:t>
      </w:r>
    </w:p>
    <w:p w14:paraId="B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- 425,5 тыс.руб</w:t>
      </w:r>
    </w:p>
    <w:p w14:paraId="B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- 425,5 тыс.руб</w:t>
      </w:r>
    </w:p>
    <w:p w14:paraId="B7000000">
      <w:pPr>
        <w:rPr>
          <w:color w:val="000000"/>
          <w:sz w:val="28"/>
        </w:rPr>
      </w:pPr>
      <w:r>
        <w:rPr>
          <w:color w:val="000000"/>
          <w:sz w:val="28"/>
        </w:rPr>
        <w:t>2030 год -  425,5  тыс.руб</w:t>
      </w:r>
    </w:p>
    <w:p w14:paraId="B8000000">
      <w:pPr>
        <w:rPr>
          <w:color w:val="000000"/>
          <w:sz w:val="28"/>
        </w:rPr>
      </w:pPr>
    </w:p>
    <w:p w14:paraId="B900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BA000000"/>
    <w:p w14:paraId="B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</w:t>
      </w:r>
      <w:r>
        <w:rPr>
          <w:sz w:val="28"/>
        </w:rPr>
        <w:t>й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BC00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14:paraId="BD000000">
      <w:pPr>
        <w:ind w:firstLine="540" w:left="0"/>
        <w:jc w:val="both"/>
        <w:rPr>
          <w:sz w:val="28"/>
        </w:rPr>
      </w:pPr>
      <w:r>
        <w:rPr>
          <w:sz w:val="28"/>
        </w:rPr>
        <w:t>а) увеличение доли муниципальных объектов недвижимости, имеющих те</w:t>
      </w:r>
      <w:r>
        <w:rPr>
          <w:sz w:val="28"/>
        </w:rPr>
        <w:t>хнические и межевые планы</w:t>
      </w:r>
      <w:r>
        <w:rPr>
          <w:sz w:val="28"/>
        </w:rPr>
        <w:t xml:space="preserve"> </w:t>
      </w:r>
      <w:r>
        <w:rPr>
          <w:sz w:val="28"/>
        </w:rPr>
        <w:t>и другую техническую документацию</w:t>
      </w:r>
      <w:r>
        <w:rPr>
          <w:sz w:val="28"/>
          <w:u w:val="single"/>
        </w:rPr>
        <w:t>;</w:t>
      </w:r>
    </w:p>
    <w:p w14:paraId="B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14:paraId="BF000000">
      <w:pPr>
        <w:ind w:firstLine="540" w:left="0"/>
        <w:jc w:val="both"/>
        <w:rPr>
          <w:sz w:val="28"/>
        </w:rPr>
      </w:pPr>
      <w:r>
        <w:rPr>
          <w:sz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г) ведение учета граждан в качестве нуждающихся в жилых помещениях, предоставляемых по договору социального найма;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д) внесение достоверных сведений о жилищном фонде в электронную базу ЖКХ Ростовской области;</w:t>
      </w:r>
    </w:p>
    <w:p w14:paraId="C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е)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C300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14:paraId="C400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C5000000">
      <w:pPr>
        <w:ind/>
        <w:jc w:val="both"/>
        <w:rPr>
          <w:sz w:val="28"/>
        </w:rPr>
      </w:pPr>
      <w:r>
        <w:drawing>
          <wp:inline>
            <wp:extent cx="1026795" cy="3587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026795" cy="358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C9000000">
      <w:pPr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</w:t>
      </w:r>
    </w:p>
    <w:p w14:paraId="CA000000">
      <w:pPr>
        <w:sectPr>
          <w:pgSz w:h="16838" w:orient="portrait" w:w="11906"/>
          <w:pgMar w:bottom="426" w:footer="720" w:gutter="0" w:header="720" w:left="1701" w:right="851" w:top="568"/>
        </w:sectPr>
      </w:pPr>
    </w:p>
    <w:p w14:paraId="CB000000">
      <w:pPr>
        <w:ind/>
        <w:jc w:val="right"/>
      </w:pPr>
    </w:p>
    <w:p w14:paraId="CC000000">
      <w:pPr>
        <w:ind/>
        <w:jc w:val="right"/>
        <w:rPr>
          <w:b w:val="1"/>
          <w:sz w:val="28"/>
        </w:rPr>
      </w:pPr>
      <w:r>
        <w:t>Приложение</w:t>
      </w:r>
      <w:r>
        <w:rPr>
          <w:b w:val="1"/>
          <w:sz w:val="28"/>
        </w:rPr>
        <w:t xml:space="preserve"> № 3 </w:t>
      </w:r>
    </w:p>
    <w:p w14:paraId="CD00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постановлению Администрации</w:t>
      </w:r>
    </w:p>
    <w:p w14:paraId="CE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CF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  <w:sz w:val="28"/>
        </w:rPr>
        <w:t xml:space="preserve">     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D0000000">
      <w:pPr>
        <w:ind/>
        <w:jc w:val="right"/>
        <w:rPr>
          <w:sz w:val="28"/>
        </w:rPr>
      </w:pPr>
    </w:p>
    <w:p w14:paraId="D1000000">
      <w:pPr>
        <w:rPr>
          <w:sz w:val="28"/>
        </w:rPr>
      </w:pPr>
    </w:p>
    <w:p w14:paraId="D200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</w:t>
      </w:r>
      <w:r>
        <w:rPr>
          <w:sz w:val="28"/>
        </w:rPr>
        <w:t>вском сельском поселении на 2019-203</w:t>
      </w:r>
      <w:r>
        <w:rPr>
          <w:sz w:val="28"/>
        </w:rPr>
        <w:t>0 годы»</w:t>
      </w:r>
    </w:p>
    <w:p w14:paraId="D3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D4000000">
      <w:pPr>
        <w:ind/>
        <w:jc w:val="center"/>
      </w:pPr>
    </w:p>
    <w:tbl>
      <w:tblPr>
        <w:tblStyle w:val="Style_3"/>
        <w:tblLayout w:type="fixed"/>
      </w:tblPr>
      <w:tblGrid>
        <w:gridCol w:w="479"/>
        <w:gridCol w:w="2205"/>
        <w:gridCol w:w="1121"/>
        <w:gridCol w:w="657"/>
        <w:gridCol w:w="608"/>
        <w:gridCol w:w="657"/>
        <w:gridCol w:w="657"/>
        <w:gridCol w:w="657"/>
        <w:gridCol w:w="854"/>
        <w:gridCol w:w="657"/>
        <w:gridCol w:w="657"/>
        <w:gridCol w:w="657"/>
        <w:gridCol w:w="657"/>
        <w:gridCol w:w="657"/>
        <w:gridCol w:w="661"/>
        <w:gridCol w:w="1204"/>
        <w:gridCol w:w="1614"/>
        <w:gridCol w:w="1035"/>
      </w:tblGrid>
      <w:t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22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Наименование,</w:t>
            </w:r>
          </w:p>
          <w:p w14:paraId="D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мероприятий      </w:t>
            </w:r>
          </w:p>
        </w:tc>
        <w:tc>
          <w:tcPr>
            <w:tcW w:type="dxa" w:w="9157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14:paraId="D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(тыс. руб.)</w:t>
            </w:r>
          </w:p>
        </w:tc>
        <w:tc>
          <w:tcPr>
            <w:tcW w:type="dxa" w:w="12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</w:t>
            </w:r>
          </w:p>
        </w:tc>
      </w:tr>
      <w:t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программе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E1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E5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12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69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Изготовление отчетов об оценке рыночной </w:t>
            </w:r>
            <w:r>
              <w:rPr>
                <w:sz w:val="20"/>
              </w:rPr>
              <w:t>стоимости объектов недвижимости.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Расходы на технические,</w:t>
            </w:r>
            <w:r>
              <w:rPr>
                <w:sz w:val="20"/>
              </w:rPr>
              <w:t xml:space="preserve"> межевые планы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проекты санитарно-защитных зон объектов муниципальной собственности</w:t>
            </w:r>
            <w:r>
              <w:rPr>
                <w:sz w:val="20"/>
              </w:rPr>
              <w:t>.</w:t>
            </w:r>
          </w:p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623,9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z w:val="20"/>
              </w:rPr>
              <w:t>,7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79,0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480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Расходы на ремонт муниципальной собственности (маневренный фонд)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1168,4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1168,4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480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нуждающихся в жилых помещения малоимущих граждан жилыми помещениями. </w:t>
            </w:r>
          </w:p>
          <w:p w14:paraId="13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rPr>
                <w:sz w:val="20"/>
              </w:rPr>
            </w:pPr>
            <w:r>
              <w:rPr>
                <w:sz w:val="20"/>
              </w:rPr>
              <w:t>438,6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>х земельных отношений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480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Приобретение земельных участков для муниципальных нужд.</w:t>
            </w:r>
          </w:p>
          <w:p w14:paraId="26010000">
            <w:pPr>
              <w:tabs>
                <w:tab w:leader="none" w:pos="1500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2019-2030 гг.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14:paraId="5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10000">
            <w:pPr>
              <w:rPr>
                <w:sz w:val="20"/>
              </w:rPr>
            </w:pPr>
            <w:r>
              <w:rPr>
                <w:sz w:val="20"/>
              </w:rPr>
              <w:t xml:space="preserve">    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 гг.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rPr>
          <w:trHeight w:hRule="atLeast" w:val="184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rPr>
                <w:sz w:val="20"/>
              </w:rPr>
            </w:pPr>
            <w:r>
              <w:rPr>
                <w:sz w:val="20"/>
              </w:rPr>
              <w:t xml:space="preserve"> 26</w:t>
            </w:r>
            <w:r>
              <w:rPr>
                <w:sz w:val="20"/>
              </w:rPr>
              <w:t>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 гг.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программе</w:t>
            </w:r>
          </w:p>
        </w:tc>
        <w:tc>
          <w:tcPr>
            <w:tcW w:type="dxa" w:w="112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17067,9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120,8</w:t>
            </w:r>
          </w:p>
        </w:tc>
        <w:tc>
          <w:tcPr>
            <w:tcW w:type="dxa" w:w="6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44,9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133,4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243,7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465,8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13647,3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>05,0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305,0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66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425,5</w:t>
            </w:r>
          </w:p>
        </w:tc>
        <w:tc>
          <w:tcPr>
            <w:tcW w:type="dxa" w:w="120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sz w:val="20"/>
              </w:rPr>
            </w:pPr>
          </w:p>
        </w:tc>
      </w:tr>
    </w:tbl>
    <w:p w14:paraId="92010000">
      <w:pPr>
        <w:tabs>
          <w:tab w:leader="none" w:pos="2790" w:val="left"/>
        </w:tabs>
        <w:ind/>
        <w:rPr>
          <w:sz w:val="28"/>
        </w:rPr>
      </w:pPr>
    </w:p>
    <w:p w14:paraId="93010000">
      <w:pPr>
        <w:tabs>
          <w:tab w:leader="none" w:pos="2790" w:val="left"/>
        </w:tabs>
        <w:ind/>
        <w:rPr>
          <w:sz w:val="28"/>
        </w:rPr>
      </w:pPr>
    </w:p>
    <w:p w14:paraId="94010000">
      <w:pPr>
        <w:tabs>
          <w:tab w:leader="none" w:pos="2790" w:val="left"/>
        </w:tabs>
        <w:ind/>
        <w:rPr>
          <w:sz w:val="28"/>
        </w:rPr>
      </w:pPr>
    </w:p>
    <w:p w14:paraId="95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Главный специалист </w:t>
      </w:r>
      <w:r>
        <w:rPr>
          <w:sz w:val="28"/>
        </w:rPr>
        <w:t xml:space="preserve">Администрации </w:t>
      </w:r>
    </w:p>
    <w:p w14:paraId="96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   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А.Э. </w:t>
      </w:r>
      <w:r>
        <w:rPr>
          <w:sz w:val="28"/>
        </w:rPr>
        <w:t>Галенк</w:t>
      </w:r>
      <w:r>
        <w:rPr>
          <w:sz w:val="28"/>
        </w:rPr>
        <w:t>о</w:t>
      </w:r>
    </w:p>
    <w:p w14:paraId="97010000">
      <w:pPr>
        <w:ind/>
        <w:jc w:val="right"/>
        <w:rPr>
          <w:sz w:val="28"/>
        </w:rPr>
      </w:pPr>
    </w:p>
    <w:p w14:paraId="98010000">
      <w:pPr>
        <w:ind/>
        <w:jc w:val="right"/>
        <w:rPr>
          <w:b w:val="1"/>
          <w:sz w:val="28"/>
        </w:rPr>
      </w:pPr>
      <w:r>
        <w:rPr>
          <w:sz w:val="28"/>
        </w:rPr>
        <w:t>Приложение</w:t>
      </w:r>
      <w:r>
        <w:rPr>
          <w:b w:val="1"/>
          <w:sz w:val="28"/>
        </w:rPr>
        <w:t xml:space="preserve"> № 4</w:t>
      </w:r>
    </w:p>
    <w:p w14:paraId="9901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постановления Администрации</w:t>
      </w:r>
    </w:p>
    <w:p w14:paraId="9A01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9B01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color w:val="000000"/>
          <w:sz w:val="28"/>
        </w:rPr>
        <w:t xml:space="preserve">                                          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</w:t>
      </w:r>
    </w:p>
    <w:p w14:paraId="9C010000">
      <w:pPr>
        <w:widowControl w:val="0"/>
        <w:spacing w:line="216" w:lineRule="auto"/>
        <w:ind/>
        <w:jc w:val="right"/>
      </w:pPr>
    </w:p>
    <w:p w14:paraId="9D010000">
      <w:pPr>
        <w:widowControl w:val="0"/>
        <w:spacing w:line="216" w:lineRule="auto"/>
        <w:ind/>
        <w:jc w:val="center"/>
      </w:pPr>
      <w:r>
        <w:t>Сведения о достижении значений показателей (индикаторов) программы «Управление муниципальным имуществом, работы по разграничению государственной собственности на землю в Багае</w:t>
      </w:r>
      <w:r>
        <w:t>вском сельском поселении на 2019-203</w:t>
      </w:r>
      <w:r>
        <w:t>0 годы»</w:t>
      </w:r>
    </w:p>
    <w:p w14:paraId="9E010000">
      <w:pPr>
        <w:widowControl w:val="0"/>
        <w:spacing w:line="216" w:lineRule="auto"/>
        <w:ind w:firstLine="540" w:left="0"/>
        <w:jc w:val="both"/>
      </w:pPr>
    </w:p>
    <w:tbl>
      <w:tblPr>
        <w:tblStyle w:val="Style_3"/>
        <w:tblInd w:type="dxa" w:w="1080"/>
        <w:tblLayout w:type="fixed"/>
        <w:tblCellMar>
          <w:left w:type="dxa" w:w="75"/>
          <w:right w:type="dxa" w:w="75"/>
        </w:tblCellMar>
      </w:tblPr>
      <w:tblGrid>
        <w:gridCol w:w="821"/>
        <w:gridCol w:w="4543"/>
        <w:gridCol w:w="1289"/>
        <w:gridCol w:w="2446"/>
        <w:gridCol w:w="1980"/>
        <w:gridCol w:w="1141"/>
        <w:gridCol w:w="3357"/>
      </w:tblGrid>
      <w:tr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spacing w:line="216" w:lineRule="auto"/>
              <w:ind/>
              <w:jc w:val="center"/>
            </w:pPr>
            <w:r>
              <w:t>№ п/п</w:t>
            </w:r>
          </w:p>
        </w:tc>
        <w:tc>
          <w:tcPr>
            <w:tcW w:type="dxa" w:w="4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spacing w:line="216" w:lineRule="auto"/>
              <w:ind/>
              <w:jc w:val="center"/>
            </w:pPr>
            <w:r>
              <w:t xml:space="preserve">Показатель     </w:t>
            </w:r>
            <w:r>
              <w:br/>
            </w:r>
            <w:r>
              <w:t xml:space="preserve"> (индикатор)    </w:t>
            </w:r>
            <w:r>
              <w:br/>
            </w:r>
            <w:r>
              <w:t xml:space="preserve"> (наименование)</w:t>
            </w:r>
          </w:p>
        </w:tc>
        <w:tc>
          <w:tcPr>
            <w:tcW w:type="dxa" w:w="1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spacing w:line="216" w:lineRule="auto"/>
              <w:ind/>
              <w:jc w:val="center"/>
            </w:pPr>
            <w:r>
              <w:t>Ед.</w:t>
            </w:r>
          </w:p>
          <w:p w14:paraId="A2010000">
            <w:pPr>
              <w:widowControl w:val="0"/>
              <w:spacing w:line="216" w:lineRule="auto"/>
              <w:ind/>
              <w:jc w:val="center"/>
            </w:pPr>
            <w:r>
              <w:t>измерения</w:t>
            </w:r>
          </w:p>
        </w:tc>
        <w:tc>
          <w:tcPr>
            <w:tcW w:type="dxa" w:w="5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spacing w:line="216" w:lineRule="auto"/>
              <w:ind/>
              <w:jc w:val="center"/>
            </w:pPr>
            <w:r>
              <w:t xml:space="preserve">Значения показателей (индикаторов) </w:t>
            </w:r>
            <w:r>
              <w:br/>
            </w:r>
            <w:r>
              <w:t xml:space="preserve">муниципальной программы,     </w:t>
            </w:r>
            <w:r>
              <w:br/>
            </w:r>
            <w:r>
              <w:t xml:space="preserve">подпрограммы муниципальной    </w:t>
            </w:r>
            <w:r>
              <w:br/>
            </w:r>
            <w:r>
              <w:t>программы</w:t>
            </w:r>
          </w:p>
        </w:tc>
        <w:tc>
          <w:tcPr>
            <w:tcW w:type="dxa" w:w="33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spacing w:line="216" w:lineRule="auto"/>
              <w:ind/>
              <w:jc w:val="center"/>
            </w:pPr>
            <w:r>
              <w:t xml:space="preserve">Обоснование отклонений  </w:t>
            </w:r>
            <w:r>
              <w:br/>
            </w:r>
            <w:r>
              <w:t xml:space="preserve"> значений показателя    </w:t>
            </w:r>
            <w:r>
              <w:br/>
            </w:r>
            <w:r>
              <w:t xml:space="preserve"> (индикатора) на конец   </w:t>
            </w:r>
            <w:r>
              <w:br/>
            </w:r>
            <w:r>
              <w:t xml:space="preserve"> отчетного года       </w:t>
            </w:r>
            <w:r>
              <w:br/>
            </w:r>
            <w:r>
              <w:t>(при наличии)</w:t>
            </w:r>
          </w:p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spacing w:line="216" w:lineRule="auto"/>
              <w:ind/>
              <w:jc w:val="center"/>
            </w:pPr>
            <w:r>
              <w:t xml:space="preserve">год,      </w:t>
            </w:r>
            <w:r>
              <w:br/>
            </w:r>
            <w:r>
              <w:t xml:space="preserve">предшествующий </w:t>
            </w:r>
            <w:r>
              <w:br/>
            </w:r>
            <w:r>
              <w:t>отчетному</w:t>
            </w:r>
            <w:r>
              <w:t>&lt;1&gt;</w:t>
            </w:r>
          </w:p>
        </w:tc>
        <w:tc>
          <w:tcPr>
            <w:tcW w:type="dxa" w:w="312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spacing w:line="216" w:lineRule="auto"/>
              <w:ind/>
              <w:jc w:val="center"/>
            </w:pPr>
            <w:r>
              <w:t>отчетный год</w:t>
            </w:r>
          </w:p>
        </w:tc>
        <w:tc>
          <w:tcPr>
            <w:tcW w:type="dxa" w:w="33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spacing w:line="216" w:lineRule="auto"/>
              <w:ind/>
              <w:jc w:val="center"/>
            </w:pPr>
            <w:r>
              <w:t>план</w:t>
            </w:r>
          </w:p>
        </w:tc>
        <w:tc>
          <w:tcPr>
            <w:tcW w:type="dxa" w:w="11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spacing w:line="216" w:lineRule="auto"/>
              <w:ind/>
              <w:jc w:val="center"/>
            </w:pPr>
            <w:r>
              <w:t>факт</w:t>
            </w:r>
          </w:p>
        </w:tc>
        <w:tc>
          <w:tcPr>
            <w:tcW w:type="dxa" w:w="33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4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12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4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spacing w:line="216" w:lineRule="auto"/>
              <w:ind/>
              <w:jc w:val="center"/>
            </w:pPr>
            <w:r>
              <w:t>4</w:t>
            </w:r>
          </w:p>
        </w:tc>
        <w:tc>
          <w:tcPr>
            <w:tcW w:type="dxa" w:w="1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spacing w:line="216" w:lineRule="auto"/>
              <w:ind/>
              <w:jc w:val="center"/>
            </w:pPr>
            <w:r>
              <w:t>5</w:t>
            </w:r>
          </w:p>
        </w:tc>
        <w:tc>
          <w:tcPr>
            <w:tcW w:type="dxa" w:w="11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widowControl w:val="0"/>
              <w:spacing w:line="216" w:lineRule="auto"/>
              <w:ind/>
              <w:jc w:val="center"/>
            </w:pPr>
            <w:r>
              <w:t>6</w:t>
            </w:r>
          </w:p>
        </w:tc>
        <w:tc>
          <w:tcPr>
            <w:tcW w:type="dxa" w:w="3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spacing w:line="216" w:lineRule="auto"/>
              <w:ind/>
              <w:jc w:val="center"/>
            </w:pPr>
            <w:r>
              <w:t>7</w:t>
            </w:r>
          </w:p>
        </w:tc>
      </w:tr>
      <w:tr>
        <w:tc>
          <w:tcPr>
            <w:tcW w:type="dxa" w:w="1557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spacing w:line="216" w:lineRule="auto"/>
              <w:ind/>
              <w:jc w:val="center"/>
            </w:pPr>
            <w:r>
              <w:t>Подпрограмма 1 «Управление муниципальным имуществом в Багаевском сельском поселении»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widowControl w:val="0"/>
              <w:spacing w:line="216" w:lineRule="auto"/>
              <w:ind/>
            </w:pPr>
            <w:r>
              <w:t>1.1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ind/>
              <w:jc w:val="center"/>
            </w:pPr>
            <w:r>
              <w:t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</w:t>
            </w:r>
            <w:r>
              <w:t xml:space="preserve">,  </w:t>
            </w:r>
            <w:r>
              <w:t>проекты санитарно-защитных зон объектов муниципальной собственности.</w:t>
            </w:r>
            <w:r>
              <w:t xml:space="preserve">           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widowControl w:val="0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spacing w:line="216" w:lineRule="auto"/>
              <w:ind/>
              <w:jc w:val="center"/>
            </w:pPr>
            <w:r>
              <w:t xml:space="preserve">- 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spacing w:line="216" w:lineRule="auto"/>
              <w:ind/>
              <w:jc w:val="center"/>
            </w:pPr>
            <w:r>
              <w:t xml:space="preserve">- 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spacing w:line="216" w:lineRule="auto"/>
              <w:ind/>
            </w:pPr>
            <w:r>
              <w:t>1.2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BA010000">
            <w:pPr>
              <w:ind/>
              <w:jc w:val="center"/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widowControl w:val="0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widowControl w:val="0"/>
              <w:spacing w:line="216" w:lineRule="auto"/>
              <w:ind/>
              <w:jc w:val="center"/>
            </w:pPr>
            <w:r>
              <w:t>4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widowControl w:val="0"/>
              <w:spacing w:line="216" w:lineRule="auto"/>
              <w:ind/>
              <w:jc w:val="center"/>
            </w:pPr>
            <w:r>
              <w:t>Подпрограмма 2 «Ведение учета граждан в качестве нуждающихся и ведение базы ЖКХ»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widowControl w:val="0"/>
              <w:spacing w:line="216" w:lineRule="auto"/>
              <w:ind/>
            </w:pPr>
            <w:r>
              <w:t>2.1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widowControl w:val="0"/>
              <w:spacing w:line="216" w:lineRule="auto"/>
              <w:ind/>
              <w:jc w:val="both"/>
            </w:pPr>
            <w: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spacing w:line="216" w:lineRule="auto"/>
              <w:ind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spacing w:line="216" w:lineRule="auto"/>
              <w:ind/>
              <w:jc w:val="center"/>
            </w:pPr>
            <w:r>
              <w:t>100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spacing w:line="216" w:lineRule="auto"/>
              <w:ind/>
            </w:pPr>
            <w:r>
              <w:t>2.2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14:paraId="CA010000">
            <w:pPr>
              <w:widowControl w:val="0"/>
              <w:spacing w:line="216" w:lineRule="auto"/>
              <w:ind/>
              <w:jc w:val="both"/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spacing w:line="216" w:lineRule="auto"/>
              <w:ind/>
              <w:jc w:val="center"/>
            </w:pPr>
            <w:r>
              <w:t>1</w:t>
            </w:r>
            <w:r>
              <w:t>36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spacing w:line="216" w:lineRule="auto"/>
              <w:ind/>
              <w:jc w:val="center"/>
            </w:pPr>
            <w:r>
              <w:t>493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spacing w:line="216" w:lineRule="auto"/>
              <w:ind/>
              <w:jc w:val="center"/>
            </w:pPr>
            <w:r>
              <w:t>-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widowControl w:val="0"/>
              <w:spacing w:line="216" w:lineRule="auto"/>
              <w:ind/>
            </w:pPr>
            <w:r>
              <w:t>Подпрограмма 3 «</w:t>
            </w:r>
            <w:r>
              <w:rPr>
                <w:color w:val="000000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  <w:r>
              <w:t>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widowControl w:val="0"/>
              <w:spacing w:line="216" w:lineRule="auto"/>
              <w:ind/>
            </w:pPr>
            <w:r>
              <w:t>3.1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widowControl w:val="0"/>
              <w:spacing w:line="216" w:lineRule="auto"/>
              <w:ind/>
              <w:jc w:val="center"/>
            </w:pPr>
            <w:r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widowControl w:val="0"/>
              <w:spacing w:line="216" w:lineRule="auto"/>
              <w:ind/>
            </w:pPr>
            <w:r>
              <w:t>4.1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widowControl w:val="0"/>
              <w:spacing w:line="216" w:lineRule="auto"/>
              <w:ind/>
            </w:pP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spacing w:line="21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widowControl w:val="0"/>
              <w:spacing w:line="216" w:lineRule="auto"/>
              <w:ind/>
              <w:jc w:val="center"/>
            </w:pPr>
          </w:p>
        </w:tc>
      </w:tr>
    </w:tbl>
    <w:p w14:paraId="E7010000"/>
    <w:p w14:paraId="E8010000">
      <w:pPr>
        <w:ind/>
        <w:jc w:val="right"/>
        <w:rPr>
          <w:b w:val="1"/>
          <w:sz w:val="28"/>
        </w:rPr>
      </w:pPr>
    </w:p>
    <w:p w14:paraId="E9010000">
      <w:pPr>
        <w:tabs>
          <w:tab w:leader="none" w:pos="2790" w:val="left"/>
        </w:tabs>
        <w:ind/>
        <w:rPr>
          <w:sz w:val="28"/>
        </w:rPr>
      </w:pPr>
    </w:p>
    <w:p w14:paraId="EA010000">
      <w:pPr>
        <w:tabs>
          <w:tab w:leader="none" w:pos="2790" w:val="left"/>
        </w:tabs>
        <w:ind/>
        <w:rPr>
          <w:sz w:val="28"/>
        </w:rPr>
      </w:pPr>
    </w:p>
    <w:p w14:paraId="EB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EC01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 Галенко</w:t>
      </w:r>
    </w:p>
    <w:p w14:paraId="ED010000">
      <w:pPr>
        <w:ind/>
        <w:jc w:val="center"/>
        <w:rPr>
          <w:b w:val="1"/>
          <w:sz w:val="28"/>
        </w:rPr>
      </w:pPr>
    </w:p>
    <w:p w14:paraId="EE010000">
      <w:pPr>
        <w:sectPr>
          <w:pgSz w:h="11906" w:orient="landscape" w:w="16838"/>
          <w:pgMar w:bottom="284" w:footer="720" w:gutter="0" w:header="720" w:left="425" w:right="720" w:top="993"/>
        </w:sectPr>
      </w:pPr>
    </w:p>
    <w:p w14:paraId="EF01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5</w:t>
      </w:r>
    </w:p>
    <w:p w14:paraId="F0010000">
      <w:pPr>
        <w:ind/>
        <w:jc w:val="right"/>
        <w:rPr>
          <w:sz w:val="28"/>
        </w:rPr>
      </w:pPr>
      <w:r>
        <w:rPr>
          <w:sz w:val="28"/>
        </w:rPr>
        <w:t xml:space="preserve">   к проекту постановлению Администрации </w:t>
      </w:r>
    </w:p>
    <w:p w14:paraId="F101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F201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</w:p>
    <w:p w14:paraId="F3010000">
      <w:pPr>
        <w:ind/>
        <w:jc w:val="right"/>
        <w:rPr>
          <w:sz w:val="28"/>
        </w:rPr>
      </w:pPr>
    </w:p>
    <w:p w14:paraId="F4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Муниципальная  подпрограмма «Упра</w:t>
      </w:r>
      <w:r>
        <w:rPr>
          <w:sz w:val="28"/>
        </w:rPr>
        <w:t>вление муниципальным имущест</w:t>
      </w:r>
      <w:r>
        <w:rPr>
          <w:sz w:val="28"/>
        </w:rPr>
        <w:t>в</w:t>
      </w:r>
      <w:r>
        <w:rPr>
          <w:sz w:val="28"/>
        </w:rPr>
        <w:t xml:space="preserve">ом </w:t>
      </w:r>
      <w:r>
        <w:rPr>
          <w:sz w:val="28"/>
        </w:rPr>
        <w:t xml:space="preserve">в Багаевском сельском поселении» </w:t>
      </w:r>
    </w:p>
    <w:p w14:paraId="F5010000">
      <w:pPr>
        <w:ind/>
        <w:jc w:val="center"/>
        <w:rPr>
          <w:sz w:val="28"/>
        </w:rPr>
      </w:pPr>
    </w:p>
    <w:p w14:paraId="F601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F7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</w:t>
      </w:r>
    </w:p>
    <w:p w14:paraId="F801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>«Управление муниципальным имуществом в Багаевском сельском поселении»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муниципальным имуществом в Багаевском сельск</w:t>
            </w:r>
            <w:r>
              <w:rPr>
                <w:sz w:val="28"/>
              </w:rPr>
              <w:t>ом поселении » на 2019-203</w:t>
            </w:r>
            <w:r>
              <w:rPr>
                <w:sz w:val="28"/>
              </w:rPr>
              <w:t>0 годы</w:t>
            </w:r>
          </w:p>
          <w:p w14:paraId="FB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</w:t>
            </w:r>
            <w:r>
              <w:rPr>
                <w:color w:val="000000"/>
                <w:sz w:val="28"/>
              </w:rPr>
              <w:t xml:space="preserve">сектора сельского хозяйства, земельных и имущественных отношений </w:t>
            </w:r>
            <w:r>
              <w:rPr>
                <w:color w:val="000000"/>
                <w:sz w:val="28"/>
              </w:rPr>
              <w:t>Золотарева Л.В.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</w:t>
            </w:r>
            <w:r>
              <w:rPr>
                <w:color w:val="000000"/>
                <w:sz w:val="28"/>
              </w:rPr>
              <w:t>аспоряжение муниципальным имуществом</w:t>
            </w:r>
            <w:r>
              <w:rPr>
                <w:color w:val="000000"/>
                <w:sz w:val="28"/>
              </w:rPr>
              <w:t>;</w:t>
            </w:r>
          </w:p>
          <w:p w14:paraId="04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</w:t>
            </w:r>
            <w:r>
              <w:rPr>
                <w:color w:val="000000"/>
                <w:sz w:val="28"/>
              </w:rPr>
              <w:t>существление государственного кадастрового учета земельных участков</w:t>
            </w:r>
            <w:r>
              <w:rPr>
                <w:color w:val="000000"/>
                <w:sz w:val="28"/>
              </w:rPr>
              <w:t>;</w:t>
            </w:r>
          </w:p>
          <w:p w14:paraId="0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изготовление</w:t>
            </w:r>
            <w:r>
              <w:rPr>
                <w:sz w:val="28"/>
              </w:rPr>
              <w:t xml:space="preserve"> технической документации</w:t>
            </w:r>
            <w:r>
              <w:rPr>
                <w:sz w:val="28"/>
              </w:rPr>
              <w:t>;</w:t>
            </w:r>
          </w:p>
          <w:p w14:paraId="0602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Иное другое</w:t>
            </w:r>
          </w:p>
          <w:p w14:paraId="0702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 осуществление государственного кадастрового учета земельных участков.</w:t>
            </w:r>
          </w:p>
          <w:p w14:paraId="0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доли муниципальных объектов недвижимости, имеющие технические паспорта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другую техническую документацию</w:t>
            </w:r>
            <w:r>
              <w:rPr>
                <w:sz w:val="28"/>
                <w:u w:val="single"/>
              </w:rPr>
              <w:t>;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</w:t>
            </w:r>
            <w:r>
              <w:rPr>
                <w:color w:val="000000"/>
                <w:sz w:val="28"/>
              </w:rPr>
              <w:t>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>
              <w:rPr>
                <w:color w:val="000000"/>
                <w:sz w:val="28"/>
              </w:rPr>
              <w:t>16645,2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11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87,4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23,8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3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  <w:r>
              <w:rPr>
                <w:color w:val="000000"/>
                <w:sz w:val="28"/>
              </w:rPr>
              <w:t xml:space="preserve"> год – </w:t>
            </w:r>
            <w:r>
              <w:rPr>
                <w:color w:val="000000"/>
                <w:sz w:val="28"/>
              </w:rPr>
              <w:t>62,2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4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</w:t>
            </w:r>
            <w:r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142</w:t>
            </w:r>
            <w:r>
              <w:rPr>
                <w:color w:val="000000"/>
                <w:sz w:val="28"/>
              </w:rPr>
              <w:t>,7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-  </w:t>
            </w:r>
            <w:r>
              <w:rPr>
                <w:color w:val="000000"/>
                <w:sz w:val="28"/>
              </w:rPr>
              <w:t>439,8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</w:t>
            </w:r>
          </w:p>
          <w:p w14:paraId="16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</w:t>
            </w:r>
            <w:r>
              <w:rPr>
                <w:color w:val="000000"/>
                <w:sz w:val="28"/>
              </w:rPr>
              <w:t xml:space="preserve"> год - </w:t>
            </w:r>
            <w:r>
              <w:rPr>
                <w:color w:val="000000"/>
                <w:sz w:val="28"/>
              </w:rPr>
              <w:t xml:space="preserve"> 13621,3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7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  3</w:t>
            </w:r>
            <w:r>
              <w:rPr>
                <w:color w:val="000000"/>
                <w:sz w:val="28"/>
              </w:rPr>
              <w:t xml:space="preserve">79,0 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8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279,0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9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402,5 тыс. руб</w:t>
            </w:r>
          </w:p>
          <w:p w14:paraId="1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 402,5 тыс. руб</w:t>
            </w:r>
          </w:p>
          <w:p w14:paraId="1B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 402,5 тыс. руб</w:t>
            </w:r>
          </w:p>
          <w:p w14:paraId="1C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 402,5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</w:t>
            </w:r>
            <w:r>
              <w:rPr>
                <w:color w:val="000000"/>
                <w:sz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</w:rPr>
              <w:t>рительной оценкам позволит к 203</w:t>
            </w:r>
            <w:r>
              <w:rPr>
                <w:color w:val="000000"/>
                <w:sz w:val="28"/>
              </w:rPr>
              <w:t>0 году достичь следующего:</w:t>
            </w:r>
          </w:p>
          <w:p w14:paraId="1F02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</w:t>
            </w:r>
            <w:r>
              <w:rPr>
                <w:color w:val="000000"/>
                <w:sz w:val="28"/>
              </w:rPr>
              <w:t xml:space="preserve">ти, </w:t>
            </w:r>
            <w:r>
              <w:rPr>
                <w:sz w:val="28"/>
              </w:rPr>
              <w:t>имеющих</w:t>
            </w:r>
            <w:r>
              <w:rPr>
                <w:sz w:val="28"/>
              </w:rPr>
              <w:t xml:space="preserve"> всю необходимую</w:t>
            </w:r>
            <w:r>
              <w:rPr>
                <w:sz w:val="28"/>
              </w:rPr>
              <w:t xml:space="preserve"> техническую документацию</w:t>
            </w:r>
            <w:r>
              <w:rPr>
                <w:sz w:val="28"/>
              </w:rPr>
              <w:t>;</w:t>
            </w:r>
          </w:p>
          <w:p w14:paraId="20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</w:tc>
      </w:tr>
    </w:tbl>
    <w:p w14:paraId="21020000">
      <w:pPr>
        <w:ind/>
        <w:jc w:val="both"/>
      </w:pPr>
    </w:p>
    <w:p w14:paraId="22020000">
      <w:pPr>
        <w:ind/>
        <w:jc w:val="right"/>
      </w:pPr>
    </w:p>
    <w:p w14:paraId="23020000"/>
    <w:p w14:paraId="24020000"/>
    <w:p w14:paraId="25020000"/>
    <w:p w14:paraId="26020000"/>
    <w:p w14:paraId="27020000"/>
    <w:p w14:paraId="28020000"/>
    <w:p w14:paraId="29020000"/>
    <w:p w14:paraId="2A020000"/>
    <w:p w14:paraId="2B020000"/>
    <w:p w14:paraId="2C020000"/>
    <w:p w14:paraId="2D020000"/>
    <w:p w14:paraId="2E020000"/>
    <w:p w14:paraId="2F020000"/>
    <w:p w14:paraId="30020000"/>
    <w:p w14:paraId="31020000"/>
    <w:p w14:paraId="32020000"/>
    <w:p w14:paraId="33020000"/>
    <w:p w14:paraId="34020000"/>
    <w:p w14:paraId="35020000"/>
    <w:p w14:paraId="36020000"/>
    <w:p w14:paraId="37020000"/>
    <w:p w14:paraId="38020000"/>
    <w:p w14:paraId="39020000"/>
    <w:p w14:paraId="3A020000"/>
    <w:p w14:paraId="3B020000"/>
    <w:p w14:paraId="3C020000"/>
    <w:p w14:paraId="3D020000"/>
    <w:p w14:paraId="3E020000">
      <w:pPr>
        <w:rPr>
          <w:rStyle w:val="Style_2_ch"/>
          <w:color w:val="000000"/>
          <w:sz w:val="28"/>
        </w:rPr>
      </w:pPr>
    </w:p>
    <w:p w14:paraId="3F020000">
      <w:pPr>
        <w:rPr>
          <w:rStyle w:val="Style_2_ch"/>
          <w:color w:val="000000"/>
          <w:sz w:val="28"/>
        </w:rPr>
      </w:pPr>
    </w:p>
    <w:p w14:paraId="40020000">
      <w:pPr>
        <w:rPr>
          <w:rStyle w:val="Style_2_ch"/>
          <w:color w:val="000000"/>
          <w:sz w:val="28"/>
        </w:rPr>
      </w:pPr>
    </w:p>
    <w:p w14:paraId="41020000">
      <w:pPr>
        <w:ind/>
        <w:jc w:val="right"/>
        <w:rPr>
          <w:rStyle w:val="Style_2_ch"/>
          <w:color w:val="000000"/>
          <w:sz w:val="28"/>
        </w:rPr>
      </w:pPr>
    </w:p>
    <w:p w14:paraId="4202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6</w:t>
      </w:r>
    </w:p>
    <w:p w14:paraId="43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Администрации</w:t>
      </w:r>
    </w:p>
    <w:p w14:paraId="4402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4502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color w:val="000000"/>
          <w:sz w:val="28"/>
        </w:rPr>
        <w:t xml:space="preserve"> </w:t>
      </w:r>
    </w:p>
    <w:p w14:paraId="46020000">
      <w:pPr>
        <w:pStyle w:val="Style_4"/>
        <w:ind/>
        <w:jc w:val="center"/>
      </w:pPr>
    </w:p>
    <w:p w14:paraId="47020000">
      <w:pPr>
        <w:pStyle w:val="Style_4"/>
        <w:ind/>
        <w:jc w:val="center"/>
      </w:pPr>
    </w:p>
    <w:p w14:paraId="4802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программы</w:t>
      </w:r>
    </w:p>
    <w:p w14:paraId="49020000"/>
    <w:p w14:paraId="4A02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подпрограмма «Управление муниципальным имуществом 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 xml:space="preserve">0 год, разработана с целью надлежащего оформления права </w:t>
      </w:r>
      <w:r>
        <w:rPr>
          <w:sz w:val="28"/>
        </w:rPr>
        <w:t xml:space="preserve">собственности,  своевременной </w:t>
      </w:r>
      <w:r>
        <w:rPr>
          <w:sz w:val="28"/>
        </w:rPr>
        <w:t>технической инвентаризации муниципальной собственности является залогом целостности всего муниципального имущества.</w:t>
      </w:r>
    </w:p>
    <w:p w14:paraId="4B02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Основной проблемой стоящей перед сектором</w:t>
      </w:r>
      <w:r>
        <w:rPr>
          <w:sz w:val="28"/>
        </w:rPr>
        <w:t xml:space="preserve"> 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  Администрации Багаевского сельского поселения</w:t>
      </w:r>
      <w:r>
        <w:rPr>
          <w:color w:val="000000"/>
          <w:sz w:val="28"/>
        </w:rPr>
        <w:t xml:space="preserve"> в сфере оформления права муниципальной собственности на объекты недвижимости и земельн</w:t>
      </w:r>
      <w:r>
        <w:rPr>
          <w:color w:val="000000"/>
          <w:sz w:val="28"/>
        </w:rPr>
        <w:t>ые участки, является устаревшая</w:t>
      </w:r>
      <w:r>
        <w:rPr>
          <w:color w:val="000000"/>
          <w:sz w:val="28"/>
        </w:rPr>
        <w:t xml:space="preserve"> или отсутствие какой-либо технической и кадастровой документации. Наличие технического и </w:t>
      </w:r>
      <w:r>
        <w:rPr>
          <w:color w:val="000000"/>
          <w:sz w:val="28"/>
        </w:rPr>
        <w:t>межевых планов</w:t>
      </w:r>
      <w:r>
        <w:rPr>
          <w:color w:val="000000"/>
          <w:sz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14:paraId="4C020000">
      <w:pPr>
        <w:ind w:firstLine="540" w:left="0"/>
        <w:jc w:val="both"/>
        <w:rPr>
          <w:sz w:val="28"/>
        </w:rPr>
      </w:pPr>
      <w:r>
        <w:rPr>
          <w:sz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14:paraId="4D020000">
      <w:pPr>
        <w:rPr>
          <w:sz w:val="28"/>
        </w:rPr>
      </w:pPr>
    </w:p>
    <w:p w14:paraId="4E020000">
      <w:pPr>
        <w:pStyle w:val="Style_4"/>
        <w:rPr>
          <w:rFonts w:ascii="Times New Roman" w:hAnsi="Times New Roman"/>
          <w:color w:val="000000"/>
          <w:sz w:val="28"/>
        </w:rPr>
      </w:pPr>
    </w:p>
    <w:p w14:paraId="4F02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14:paraId="50020000">
      <w:pPr>
        <w:rPr>
          <w:sz w:val="32"/>
        </w:rPr>
      </w:pPr>
    </w:p>
    <w:p w14:paraId="5102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52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14:paraId="5302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-  </w:t>
      </w:r>
      <w:r>
        <w:rPr>
          <w:sz w:val="28"/>
          <w:u w:val="single"/>
        </w:rPr>
        <w:t>наличие всей необходимой технической документации на объекты муниципальной собственности;</w:t>
      </w:r>
    </w:p>
    <w:p w14:paraId="54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государственного кадастрового учета земельных участков;</w:t>
      </w:r>
    </w:p>
    <w:p w14:paraId="55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осуществление ежегодной перерегистрации с 1 января по 1 апреля граждан состоящих на учете в качестве нуждающихся в жилых помещениях.</w:t>
      </w:r>
    </w:p>
    <w:p w14:paraId="5602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5702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Программы по результатам за год и за весь период действия Программы готовит сектор</w:t>
      </w:r>
      <w:r>
        <w:rPr>
          <w:sz w:val="28"/>
        </w:rPr>
        <w:t xml:space="preserve"> сельского хозяйства </w:t>
      </w:r>
      <w:r>
        <w:rPr>
          <w:sz w:val="28"/>
        </w:rPr>
        <w:t xml:space="preserve"> 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</w:t>
      </w:r>
      <w:r>
        <w:rPr>
          <w:sz w:val="28"/>
        </w:rPr>
        <w:t>ий и торговли</w:t>
      </w:r>
      <w:r>
        <w:rPr>
          <w:sz w:val="28"/>
        </w:rPr>
        <w:t xml:space="preserve">.                                   </w:t>
      </w:r>
      <w:r>
        <w:rPr>
          <w:sz w:val="28"/>
        </w:rPr>
        <w:t xml:space="preserve">                       </w:t>
      </w:r>
    </w:p>
    <w:p w14:paraId="5802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5902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5A02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5B020000"/>
    <w:p w14:paraId="5C02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14:paraId="5D020000">
      <w:pPr>
        <w:ind w:firstLine="540" w:left="0"/>
        <w:jc w:val="both"/>
        <w:rPr>
          <w:sz w:val="28"/>
        </w:rPr>
      </w:pPr>
      <w:r>
        <w:rPr>
          <w:sz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14:paraId="5E020000">
      <w:pPr>
        <w:ind w:firstLine="540" w:left="0"/>
        <w:jc w:val="both"/>
        <w:rPr>
          <w:sz w:val="28"/>
        </w:rPr>
      </w:pPr>
      <w:r>
        <w:rPr>
          <w:sz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5F020000">
      <w:pPr>
        <w:ind w:firstLine="539" w:left="0"/>
        <w:jc w:val="both"/>
        <w:rPr>
          <w:sz w:val="28"/>
        </w:rPr>
      </w:pPr>
      <w:r>
        <w:rPr>
          <w:sz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14:paraId="6002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6102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6202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6302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6402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65020000">
      <w:pPr>
        <w:ind w:firstLine="540" w:left="0"/>
        <w:jc w:val="both"/>
        <w:rPr>
          <w:sz w:val="28"/>
        </w:rPr>
      </w:pPr>
      <w:r>
        <w:rPr>
          <w:sz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14:paraId="66020000">
      <w:pPr>
        <w:ind w:firstLine="540" w:left="0"/>
        <w:jc w:val="both"/>
        <w:rPr>
          <w:sz w:val="28"/>
        </w:rPr>
      </w:pPr>
      <w:r>
        <w:rPr>
          <w:sz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14:paraId="67020000">
      <w:pPr>
        <w:ind w:firstLine="708" w:left="0"/>
        <w:jc w:val="both"/>
        <w:rPr>
          <w:sz w:val="28"/>
        </w:rPr>
      </w:pPr>
      <w:r>
        <w:rPr>
          <w:sz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14:paraId="68020000">
      <w:pPr>
        <w:ind w:firstLine="708" w:left="0"/>
        <w:jc w:val="both"/>
        <w:rPr>
          <w:sz w:val="28"/>
        </w:rPr>
      </w:pPr>
      <w:r>
        <w:rPr>
          <w:sz w:val="28"/>
        </w:rPr>
        <w:t>Согласно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ежегодно, с 1 января по 1 апреля проводится перерегистрация граждан, состоящих на учете. В ходе перерегистрации Администрации Багаевского сельского поселения необходимо самостоятельно запросить сведения о гражданах, одними из документов являются справки из БТИ о наличии (отсутствии) права собственности н6а недвижимое имущество за гражданином и членами его семьи.</w:t>
      </w:r>
    </w:p>
    <w:p w14:paraId="6902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6A020000">
      <w:pPr>
        <w:rPr>
          <w:sz w:val="28"/>
        </w:rPr>
      </w:pPr>
      <w:r>
        <w:rPr>
          <w:sz w:val="28"/>
        </w:rPr>
        <w:t xml:space="preserve">       </w:t>
      </w:r>
    </w:p>
    <w:p w14:paraId="6B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6C020000">
      <w:pPr>
        <w:ind/>
        <w:jc w:val="center"/>
        <w:rPr>
          <w:sz w:val="32"/>
        </w:rPr>
      </w:pPr>
    </w:p>
    <w:p w14:paraId="6D02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</w:t>
      </w:r>
      <w:r>
        <w:rPr>
          <w:color w:val="000000"/>
          <w:sz w:val="28"/>
        </w:rPr>
        <w:t>средс</w:t>
      </w:r>
      <w:r>
        <w:rPr>
          <w:color w:val="000000"/>
          <w:sz w:val="28"/>
        </w:rPr>
        <w:t xml:space="preserve">тв – </w:t>
      </w:r>
      <w:r>
        <w:rPr>
          <w:color w:val="000000"/>
          <w:sz w:val="28"/>
        </w:rPr>
        <w:t>16645,2</w:t>
      </w:r>
      <w:r>
        <w:rPr>
          <w:color w:val="000000"/>
          <w:sz w:val="28"/>
        </w:rPr>
        <w:t xml:space="preserve"> т</w:t>
      </w:r>
      <w:r>
        <w:rPr>
          <w:color w:val="000000"/>
          <w:sz w:val="28"/>
        </w:rPr>
        <w:t>ыс. руб</w:t>
      </w:r>
      <w:r>
        <w:rPr>
          <w:color w:val="000000"/>
          <w:sz w:val="28"/>
        </w:rPr>
        <w:t>.</w:t>
      </w:r>
    </w:p>
    <w:p w14:paraId="6E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 год – 87,4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тыс. руб</w:t>
      </w:r>
    </w:p>
    <w:p w14:paraId="6F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2020 год – </w:t>
      </w:r>
      <w:r>
        <w:rPr>
          <w:color w:val="000000"/>
          <w:sz w:val="28"/>
        </w:rPr>
        <w:t>23,8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тыс. руб</w:t>
      </w:r>
    </w:p>
    <w:p w14:paraId="70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2021 год – </w:t>
      </w:r>
      <w:r>
        <w:rPr>
          <w:color w:val="000000"/>
          <w:sz w:val="28"/>
        </w:rPr>
        <w:t>62,2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</w:t>
      </w:r>
    </w:p>
    <w:p w14:paraId="71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– </w:t>
      </w:r>
      <w:r>
        <w:rPr>
          <w:color w:val="000000"/>
          <w:sz w:val="28"/>
        </w:rPr>
        <w:t>142</w:t>
      </w:r>
      <w:r>
        <w:rPr>
          <w:color w:val="000000"/>
          <w:sz w:val="28"/>
        </w:rPr>
        <w:t>,7</w:t>
      </w:r>
      <w:r>
        <w:rPr>
          <w:color w:val="000000"/>
          <w:sz w:val="28"/>
        </w:rPr>
        <w:t xml:space="preserve"> тыс. руб</w:t>
      </w:r>
    </w:p>
    <w:p w14:paraId="72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2023 год -  </w:t>
      </w:r>
      <w:r>
        <w:rPr>
          <w:color w:val="000000"/>
          <w:sz w:val="28"/>
        </w:rPr>
        <w:t>439,8</w:t>
      </w:r>
      <w:r>
        <w:rPr>
          <w:color w:val="000000"/>
          <w:sz w:val="28"/>
        </w:rPr>
        <w:t xml:space="preserve"> тыс. руб</w:t>
      </w:r>
    </w:p>
    <w:p w14:paraId="73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2024 год -  </w:t>
      </w:r>
      <w:r>
        <w:rPr>
          <w:color w:val="000000"/>
          <w:sz w:val="28"/>
        </w:rPr>
        <w:t>13621,3</w:t>
      </w:r>
      <w:r>
        <w:rPr>
          <w:color w:val="000000"/>
          <w:sz w:val="28"/>
        </w:rPr>
        <w:t xml:space="preserve"> тыс. руб</w:t>
      </w:r>
    </w:p>
    <w:p w14:paraId="74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 3</w:t>
      </w:r>
      <w:r>
        <w:rPr>
          <w:color w:val="000000"/>
          <w:sz w:val="28"/>
        </w:rPr>
        <w:t>79,0</w:t>
      </w:r>
      <w:r>
        <w:rPr>
          <w:color w:val="000000"/>
          <w:sz w:val="28"/>
        </w:rPr>
        <w:t xml:space="preserve"> тыс. руб</w:t>
      </w:r>
    </w:p>
    <w:p w14:paraId="75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2026 год – </w:t>
      </w:r>
      <w:r>
        <w:rPr>
          <w:color w:val="000000"/>
          <w:sz w:val="28"/>
        </w:rPr>
        <w:t>279,0</w:t>
      </w:r>
      <w:r>
        <w:rPr>
          <w:color w:val="000000"/>
          <w:sz w:val="28"/>
        </w:rPr>
        <w:t xml:space="preserve"> тыс. руб</w:t>
      </w:r>
    </w:p>
    <w:p w14:paraId="76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– 402,5 тыс. руб</w:t>
      </w:r>
    </w:p>
    <w:p w14:paraId="77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 402,5 тыс. руб</w:t>
      </w:r>
    </w:p>
    <w:p w14:paraId="78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 402,5 тыс. руб</w:t>
      </w:r>
    </w:p>
    <w:p w14:paraId="79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2030 год -  402,5 тыс. руб</w:t>
      </w:r>
    </w:p>
    <w:p w14:paraId="7A020000">
      <w:pPr>
        <w:rPr>
          <w:color w:val="000000"/>
          <w:sz w:val="28"/>
        </w:rPr>
      </w:pPr>
    </w:p>
    <w:p w14:paraId="7B02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7C020000"/>
    <w:p w14:paraId="7D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</w:t>
      </w:r>
      <w:r>
        <w:rPr>
          <w:sz w:val="28"/>
        </w:rPr>
        <w:t>й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7E02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14:paraId="7F020000">
      <w:pPr>
        <w:ind w:firstLine="540" w:left="0"/>
        <w:jc w:val="both"/>
        <w:rPr>
          <w:color w:val="FF0000"/>
          <w:sz w:val="28"/>
          <w:u w:val="single"/>
        </w:rPr>
      </w:pPr>
      <w:r>
        <w:rPr>
          <w:sz w:val="28"/>
        </w:rPr>
        <w:t>а) увеличение доли муниципальных объектов недвижимости, имеющих технические и кадастровые паспорта</w:t>
      </w:r>
      <w:r>
        <w:rPr>
          <w:sz w:val="28"/>
        </w:rPr>
        <w:t xml:space="preserve"> </w:t>
      </w:r>
      <w:r>
        <w:rPr>
          <w:sz w:val="28"/>
        </w:rPr>
        <w:t>и другую техническую документацию</w:t>
      </w:r>
      <w:r>
        <w:rPr>
          <w:sz w:val="28"/>
        </w:rPr>
        <w:t>;</w:t>
      </w:r>
    </w:p>
    <w:p w14:paraId="8002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14:paraId="81020000">
      <w:pPr>
        <w:ind w:firstLine="540" w:left="0"/>
        <w:jc w:val="both"/>
        <w:rPr>
          <w:sz w:val="28"/>
        </w:rPr>
      </w:pPr>
      <w:r>
        <w:rPr>
          <w:sz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14:paraId="8202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14:paraId="8302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84020000">
      <w:pPr>
        <w:ind/>
        <w:jc w:val="both"/>
        <w:rPr>
          <w:sz w:val="28"/>
        </w:rPr>
      </w:pPr>
      <w:r>
        <w:drawing>
          <wp:inline>
            <wp:extent cx="1026795" cy="3587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26795" cy="358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8502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8602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8702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8802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89020000">
      <w:pPr>
        <w:ind w:firstLine="540" w:left="0"/>
        <w:jc w:val="both"/>
        <w:rPr>
          <w:sz w:val="28"/>
        </w:rPr>
      </w:pPr>
    </w:p>
    <w:p w14:paraId="8A020000">
      <w:pPr>
        <w:ind/>
        <w:jc w:val="center"/>
      </w:pPr>
    </w:p>
    <w:p w14:paraId="8B020000">
      <w:pPr>
        <w:ind w:firstLine="540" w:left="0"/>
        <w:jc w:val="both"/>
        <w:rPr>
          <w:color w:val="000000"/>
          <w:sz w:val="28"/>
        </w:rPr>
      </w:pPr>
    </w:p>
    <w:p w14:paraId="8C020000">
      <w:pPr>
        <w:ind w:firstLine="540" w:left="0"/>
        <w:jc w:val="both"/>
        <w:rPr>
          <w:color w:val="000000"/>
          <w:sz w:val="28"/>
        </w:rPr>
      </w:pPr>
    </w:p>
    <w:p w14:paraId="8D020000">
      <w:pPr>
        <w:ind w:firstLine="540" w:left="0"/>
        <w:jc w:val="both"/>
        <w:rPr>
          <w:color w:val="000000"/>
          <w:sz w:val="28"/>
        </w:rPr>
      </w:pPr>
    </w:p>
    <w:p w14:paraId="8E020000">
      <w:pPr>
        <w:sectPr>
          <w:pgSz w:h="16838" w:orient="portrait" w:w="11906"/>
          <w:pgMar w:bottom="425" w:footer="720" w:gutter="0" w:header="720" w:left="1701" w:right="851" w:top="720"/>
        </w:sectPr>
      </w:pPr>
    </w:p>
    <w:p w14:paraId="8F02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7</w:t>
      </w:r>
    </w:p>
    <w:p w14:paraId="9002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 постановления Администрации</w:t>
      </w:r>
    </w:p>
    <w:p w14:paraId="91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9202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</w:t>
      </w:r>
    </w:p>
    <w:p w14:paraId="93020000">
      <w:pPr>
        <w:rPr>
          <w:sz w:val="28"/>
        </w:rPr>
      </w:pPr>
    </w:p>
    <w:p w14:paraId="9402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подпрограммы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</w:t>
      </w:r>
      <w:r>
        <w:rPr>
          <w:sz w:val="28"/>
        </w:rPr>
        <w:t>вском сельском поселении на 2019-203</w:t>
      </w:r>
      <w:r>
        <w:rPr>
          <w:sz w:val="28"/>
        </w:rPr>
        <w:t>0 годы»</w:t>
      </w:r>
    </w:p>
    <w:p w14:paraId="9502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96020000">
      <w:pPr>
        <w:ind/>
        <w:jc w:val="center"/>
      </w:pPr>
    </w:p>
    <w:tbl>
      <w:tblPr>
        <w:tblStyle w:val="Style_3"/>
        <w:tblLayout w:type="fixed"/>
      </w:tblPr>
      <w:tblGrid>
        <w:gridCol w:w="474"/>
        <w:gridCol w:w="2004"/>
        <w:gridCol w:w="854"/>
        <w:gridCol w:w="610"/>
        <w:gridCol w:w="610"/>
        <w:gridCol w:w="610"/>
        <w:gridCol w:w="675"/>
        <w:gridCol w:w="696"/>
        <w:gridCol w:w="977"/>
        <w:gridCol w:w="658"/>
        <w:gridCol w:w="658"/>
        <w:gridCol w:w="658"/>
        <w:gridCol w:w="658"/>
        <w:gridCol w:w="658"/>
        <w:gridCol w:w="690"/>
        <w:gridCol w:w="971"/>
        <w:gridCol w:w="1153"/>
        <w:gridCol w:w="1060"/>
      </w:tblGrid>
      <w:t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20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Наименование,</w:t>
            </w:r>
          </w:p>
          <w:p w14:paraId="9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мероприятий      </w:t>
            </w:r>
          </w:p>
        </w:tc>
        <w:tc>
          <w:tcPr>
            <w:tcW w:type="dxa" w:w="901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14:paraId="9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(тыс. руб.)</w:t>
            </w:r>
          </w:p>
        </w:tc>
        <w:tc>
          <w:tcPr>
            <w:tcW w:type="dxa" w:w="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type="dxa" w:w="1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type="dxa" w:w="10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</w:t>
            </w: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программе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A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A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отчетов об оценке рыночной стоимости объектов недвижимости, Расходы на технические и </w:t>
            </w:r>
            <w:r>
              <w:rPr>
                <w:sz w:val="20"/>
              </w:rPr>
              <w:t>межевые планы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проекты санитарно-защитных зон объектов муниципальной собственности.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623,9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z w:val="20"/>
              </w:rPr>
              <w:t>,7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z w:val="20"/>
              </w:rPr>
              <w:t>,0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79,0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</w:t>
            </w:r>
            <w:r>
              <w:rPr>
                <w:sz w:val="20"/>
              </w:rPr>
              <w:t xml:space="preserve">земельных отношений </w:t>
            </w:r>
            <w:r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Расходы на ремонт муниципальной собственности (маневренный фонд)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1168,4</w:t>
            </w:r>
          </w:p>
        </w:tc>
        <w:tc>
          <w:tcPr>
            <w:tcW w:type="dxa" w:w="6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97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1168,4</w:t>
            </w:r>
          </w:p>
        </w:tc>
        <w:tc>
          <w:tcPr>
            <w:tcW w:type="dxa" w:w="65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9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1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D4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11852,9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rPr>
                <w:sz w:val="20"/>
              </w:rPr>
            </w:pPr>
            <w:r>
              <w:rPr>
                <w:sz w:val="20"/>
              </w:rPr>
              <w:t>11852,9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2019-203</w:t>
            </w:r>
            <w:r>
              <w:rPr>
                <w:sz w:val="20"/>
              </w:rPr>
              <w:t>0гг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сельского хозяйства имущественных </w:t>
            </w:r>
            <w:r>
              <w:rPr>
                <w:sz w:val="20"/>
              </w:rPr>
              <w:t xml:space="preserve">земельных отношений </w:t>
            </w:r>
            <w:r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программе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16645,2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20000">
            <w:pPr>
              <w:rPr>
                <w:sz w:val="20"/>
              </w:rPr>
            </w:pPr>
            <w:r>
              <w:rPr>
                <w:sz w:val="20"/>
              </w:rPr>
              <w:t>13621,3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79,0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402,5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  <w:rPr>
                <w:sz w:val="20"/>
              </w:rPr>
            </w:pPr>
          </w:p>
        </w:tc>
      </w:tr>
    </w:tbl>
    <w:p w14:paraId="F702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F802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А.Э Галенко</w:t>
      </w:r>
    </w:p>
    <w:p w14:paraId="F9020000">
      <w:pPr>
        <w:tabs>
          <w:tab w:leader="none" w:pos="2790" w:val="left"/>
        </w:tabs>
        <w:ind/>
        <w:rPr>
          <w:sz w:val="28"/>
        </w:rPr>
      </w:pPr>
    </w:p>
    <w:p w14:paraId="FA020000">
      <w:pPr>
        <w:sectPr>
          <w:pgSz w:h="11906" w:orient="landscape" w:w="16838"/>
          <w:pgMar w:bottom="851" w:footer="720" w:gutter="0" w:header="720" w:left="1134" w:right="720" w:top="1701"/>
        </w:sectPr>
      </w:pPr>
    </w:p>
    <w:p w14:paraId="FB02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 8</w:t>
      </w:r>
    </w:p>
    <w:p w14:paraId="FC02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Администрации</w:t>
      </w:r>
    </w:p>
    <w:p w14:paraId="FD02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FE02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.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</w:t>
      </w:r>
    </w:p>
    <w:p w14:paraId="FF020000">
      <w:pPr>
        <w:tabs>
          <w:tab w:leader="none" w:pos="2790" w:val="left"/>
        </w:tabs>
        <w:ind/>
        <w:jc w:val="right"/>
        <w:rPr>
          <w:sz w:val="28"/>
        </w:rPr>
      </w:pPr>
    </w:p>
    <w:p w14:paraId="00030000">
      <w:pPr>
        <w:ind/>
        <w:jc w:val="right"/>
        <w:rPr>
          <w:sz w:val="28"/>
        </w:rPr>
      </w:pPr>
    </w:p>
    <w:p w14:paraId="0103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 подпрограмма «Управление муниципальным имуществом в Багаевском сельском поселении» </w:t>
      </w:r>
    </w:p>
    <w:p w14:paraId="02030000">
      <w:pPr>
        <w:ind/>
        <w:jc w:val="center"/>
        <w:rPr>
          <w:sz w:val="28"/>
        </w:rPr>
      </w:pPr>
    </w:p>
    <w:p w14:paraId="0303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0403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Муниципальной подпрограммы </w:t>
      </w:r>
    </w:p>
    <w:p w14:paraId="0503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подпро</w:t>
            </w:r>
            <w:r>
              <w:rPr>
                <w:color w:val="000000"/>
                <w:sz w:val="28"/>
              </w:rPr>
              <w:t xml:space="preserve">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      </w:r>
          </w:p>
          <w:p w14:paraId="08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  Администрации Багаевского сельского поселения  </w:t>
            </w:r>
            <w:r>
              <w:rPr>
                <w:color w:val="000000"/>
                <w:sz w:val="28"/>
              </w:rPr>
              <w:t>Ульвачева Н.Е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14:paraId="11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14:paraId="1203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Перерегистрация граждан состоящих на учете в качестве нуждающихся в жилых помещениях.</w:t>
            </w:r>
          </w:p>
          <w:p w14:paraId="15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помещения, находящиеся в муниципальной собственности.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18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местного бю</w:t>
            </w:r>
            <w:r>
              <w:rPr>
                <w:color w:val="000000"/>
                <w:sz w:val="28"/>
              </w:rPr>
              <w:t>дж</w:t>
            </w:r>
            <w:r>
              <w:rPr>
                <w:color w:val="000000"/>
                <w:sz w:val="28"/>
              </w:rPr>
              <w:t xml:space="preserve">ета. Общий объем средств – </w:t>
            </w:r>
            <w:r>
              <w:rPr>
                <w:color w:val="000000"/>
                <w:sz w:val="28"/>
              </w:rPr>
              <w:t>387</w:t>
            </w:r>
            <w:r>
              <w:rPr>
                <w:color w:val="000000"/>
                <w:sz w:val="28"/>
              </w:rPr>
              <w:t>,5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D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33</w:t>
            </w:r>
            <w:r>
              <w:rPr>
                <w:color w:val="000000"/>
                <w:sz w:val="28"/>
              </w:rPr>
              <w:t>,4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1E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-  </w:t>
            </w:r>
            <w:r>
              <w:rPr>
                <w:color w:val="000000"/>
                <w:sz w:val="28"/>
              </w:rPr>
              <w:t>21,1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1F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</w:t>
            </w:r>
            <w:r>
              <w:rPr>
                <w:color w:val="000000"/>
                <w:sz w:val="28"/>
              </w:rPr>
              <w:t xml:space="preserve"> – </w:t>
            </w:r>
            <w:r>
              <w:rPr>
                <w:color w:val="000000"/>
                <w:sz w:val="28"/>
              </w:rPr>
              <w:t>36</w:t>
            </w:r>
            <w:r>
              <w:rPr>
                <w:color w:val="000000"/>
                <w:sz w:val="28"/>
              </w:rPr>
              <w:t>,0 тыс. руб</w:t>
            </w:r>
          </w:p>
          <w:p w14:paraId="20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101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 тыс. руб</w:t>
            </w:r>
          </w:p>
          <w:p w14:paraId="21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  26</w:t>
            </w:r>
            <w:r>
              <w:rPr>
                <w:color w:val="000000"/>
                <w:sz w:val="28"/>
              </w:rPr>
              <w:t>,0 тыс. руб</w:t>
            </w:r>
          </w:p>
          <w:p w14:paraId="2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  26</w:t>
            </w:r>
            <w:r>
              <w:rPr>
                <w:color w:val="000000"/>
                <w:sz w:val="28"/>
              </w:rPr>
              <w:t>,0 тыс. руб</w:t>
            </w:r>
          </w:p>
          <w:p w14:paraId="23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  26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 тыс. руб</w:t>
            </w:r>
          </w:p>
          <w:p w14:paraId="24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26</w:t>
            </w:r>
            <w:r>
              <w:rPr>
                <w:color w:val="000000"/>
                <w:sz w:val="28"/>
              </w:rPr>
              <w:t>,0 тыс. руб</w:t>
            </w:r>
          </w:p>
          <w:p w14:paraId="25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23,</w:t>
            </w:r>
            <w:r>
              <w:rPr>
                <w:color w:val="000000"/>
                <w:sz w:val="28"/>
              </w:rPr>
              <w:t>0 тыс. руб</w:t>
            </w:r>
          </w:p>
          <w:p w14:paraId="26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 23,0 тыс. руб</w:t>
            </w:r>
          </w:p>
          <w:p w14:paraId="27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  23,0 тыс. руб</w:t>
            </w:r>
          </w:p>
          <w:p w14:paraId="28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  23,</w:t>
            </w:r>
            <w:r>
              <w:rPr>
                <w:color w:val="000000"/>
                <w:sz w:val="28"/>
              </w:rPr>
              <w:t>0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в период реализации мероприятий подпрограммы по предварительной оценкам позволит к 2030 году достичь следующего:</w:t>
            </w:r>
          </w:p>
          <w:p w14:paraId="2B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Утверждение обновленных списков граждан, признанных нуждающимися в социальном жилье;</w:t>
            </w:r>
          </w:p>
          <w:p w14:paraId="2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      </w:r>
          </w:p>
        </w:tc>
      </w:tr>
    </w:tbl>
    <w:p w14:paraId="2D030000">
      <w:pPr>
        <w:ind/>
        <w:jc w:val="both"/>
      </w:pPr>
    </w:p>
    <w:p w14:paraId="2E030000">
      <w:pPr>
        <w:ind/>
        <w:jc w:val="both"/>
      </w:pPr>
    </w:p>
    <w:p w14:paraId="2F030000">
      <w:pPr>
        <w:ind/>
        <w:jc w:val="both"/>
      </w:pPr>
    </w:p>
    <w:p w14:paraId="30030000">
      <w:pPr>
        <w:ind/>
        <w:jc w:val="both"/>
      </w:pPr>
    </w:p>
    <w:p w14:paraId="31030000">
      <w:pPr>
        <w:ind/>
        <w:jc w:val="both"/>
      </w:pPr>
    </w:p>
    <w:p w14:paraId="32030000">
      <w:pPr>
        <w:ind/>
        <w:jc w:val="both"/>
      </w:pPr>
    </w:p>
    <w:p w14:paraId="33030000">
      <w:pPr>
        <w:ind/>
        <w:jc w:val="both"/>
      </w:pPr>
    </w:p>
    <w:p w14:paraId="34030000">
      <w:pPr>
        <w:ind/>
        <w:jc w:val="both"/>
      </w:pPr>
    </w:p>
    <w:p w14:paraId="35030000"/>
    <w:p w14:paraId="3603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№9</w:t>
      </w:r>
    </w:p>
    <w:p w14:paraId="3703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Администрации</w:t>
      </w:r>
    </w:p>
    <w:p w14:paraId="3803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3903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</w:t>
      </w:r>
    </w:p>
    <w:p w14:paraId="3A030000">
      <w:pPr>
        <w:pStyle w:val="Style_4"/>
      </w:pPr>
    </w:p>
    <w:p w14:paraId="3B030000">
      <w:pPr>
        <w:pStyle w:val="Style_4"/>
        <w:ind/>
        <w:jc w:val="center"/>
      </w:pPr>
    </w:p>
    <w:p w14:paraId="3C03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подпрограммы</w:t>
      </w:r>
    </w:p>
    <w:p w14:paraId="3D030000"/>
    <w:p w14:paraId="3E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</w:t>
      </w:r>
      <w:r>
        <w:rPr>
          <w:sz w:val="28"/>
        </w:rPr>
        <w:t>ии»  рассчитана на период с 2019 года по 203</w:t>
      </w:r>
      <w:r>
        <w:rPr>
          <w:sz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14:paraId="3F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>Подпрограмма «Ведение учета граждан в качестве нуждающихся и ведение базы ЖКХ»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14:paraId="40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14:paraId="41030000">
      <w:pPr>
        <w:rPr>
          <w:sz w:val="28"/>
        </w:rPr>
      </w:pPr>
    </w:p>
    <w:p w14:paraId="42030000">
      <w:pPr>
        <w:pStyle w:val="Style_4"/>
        <w:rPr>
          <w:rFonts w:ascii="Times New Roman" w:hAnsi="Times New Roman"/>
          <w:color w:val="000000"/>
          <w:sz w:val="28"/>
        </w:rPr>
      </w:pPr>
    </w:p>
    <w:p w14:paraId="43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14:paraId="44030000">
      <w:pPr>
        <w:rPr>
          <w:sz w:val="32"/>
        </w:rPr>
      </w:pPr>
    </w:p>
    <w:p w14:paraId="4503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подпрограммы является</w:t>
      </w:r>
      <w:r>
        <w:rPr>
          <w:color w:val="000000"/>
          <w:sz w:val="28"/>
        </w:rPr>
        <w:t xml:space="preserve">: </w:t>
      </w:r>
    </w:p>
    <w:p w14:paraId="46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ведение учета граждан в качестве нуждающихся в жилых помещениях, предоставляемых по договору социального найма, уточнение списка в ходе ежегодной перерегистрации;</w:t>
      </w:r>
    </w:p>
    <w:p w14:paraId="47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внесение достоверных сведений о жилищном фонде в электронную базу ЖКХ Ростовской области;</w:t>
      </w:r>
    </w:p>
    <w:p w14:paraId="48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4903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4A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Отчеты о ходе работы по реализации подпрограммы по результатам за год и за весь период действия подпрограммы готовит сектор имущественных отношений и торговли                                                         </w:t>
      </w:r>
    </w:p>
    <w:p w14:paraId="4B03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подпрограммных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подпрограмме. </w:t>
      </w:r>
    </w:p>
    <w:p w14:paraId="4C03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4D03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4E030000"/>
    <w:p w14:paraId="4F03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5003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годы».     </w:t>
      </w:r>
    </w:p>
    <w:p w14:paraId="5103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52030000">
      <w:pPr>
        <w:rPr>
          <w:sz w:val="28"/>
        </w:rPr>
      </w:pPr>
      <w:r>
        <w:rPr>
          <w:sz w:val="28"/>
        </w:rPr>
        <w:t xml:space="preserve">       </w:t>
      </w:r>
    </w:p>
    <w:p w14:paraId="5303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54030000">
      <w:pPr>
        <w:ind/>
        <w:jc w:val="center"/>
        <w:rPr>
          <w:sz w:val="32"/>
        </w:rPr>
      </w:pPr>
    </w:p>
    <w:p w14:paraId="5503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>Общий объем средств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,5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тыс. руб. </w:t>
      </w:r>
    </w:p>
    <w:p w14:paraId="56030000">
      <w:pPr>
        <w:ind/>
        <w:jc w:val="both"/>
        <w:rPr>
          <w:color w:val="000000"/>
          <w:sz w:val="28"/>
        </w:rPr>
      </w:pPr>
    </w:p>
    <w:p w14:paraId="57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 год – 33,4</w:t>
      </w:r>
      <w:r>
        <w:rPr>
          <w:color w:val="000000"/>
          <w:sz w:val="28"/>
        </w:rPr>
        <w:t xml:space="preserve"> тыс. руб </w:t>
      </w:r>
    </w:p>
    <w:p w14:paraId="58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2020 год -  21,1</w:t>
      </w:r>
      <w:r>
        <w:rPr>
          <w:color w:val="000000"/>
          <w:sz w:val="28"/>
        </w:rPr>
        <w:t xml:space="preserve"> тыс. руб</w:t>
      </w:r>
    </w:p>
    <w:p w14:paraId="59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36</w:t>
      </w:r>
      <w:r>
        <w:rPr>
          <w:color w:val="000000"/>
          <w:sz w:val="28"/>
        </w:rPr>
        <w:t>,0 тыс. руб</w:t>
      </w:r>
    </w:p>
    <w:p w14:paraId="5A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</w:t>
      </w:r>
      <w:r>
        <w:rPr>
          <w:color w:val="000000"/>
          <w:sz w:val="28"/>
        </w:rPr>
        <w:t>– 10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 тыс. руб</w:t>
      </w:r>
    </w:p>
    <w:p w14:paraId="5B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2023 год -  26</w:t>
      </w:r>
      <w:r>
        <w:rPr>
          <w:color w:val="000000"/>
          <w:sz w:val="28"/>
        </w:rPr>
        <w:t>,0 тыс. руб</w:t>
      </w:r>
    </w:p>
    <w:p w14:paraId="5C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2024 год -  26</w:t>
      </w:r>
      <w:r>
        <w:rPr>
          <w:color w:val="000000"/>
          <w:sz w:val="28"/>
        </w:rPr>
        <w:t>,0 тыс. руб</w:t>
      </w:r>
    </w:p>
    <w:p w14:paraId="5D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-  26,</w:t>
      </w:r>
      <w:r>
        <w:rPr>
          <w:color w:val="000000"/>
          <w:sz w:val="28"/>
        </w:rPr>
        <w:t>0 тыс. руб</w:t>
      </w:r>
    </w:p>
    <w:p w14:paraId="5E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– 26</w:t>
      </w:r>
      <w:r>
        <w:rPr>
          <w:color w:val="000000"/>
          <w:sz w:val="28"/>
        </w:rPr>
        <w:t>,0 тыс. руб</w:t>
      </w:r>
    </w:p>
    <w:p w14:paraId="5F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– 23,</w:t>
      </w:r>
      <w:r>
        <w:rPr>
          <w:color w:val="000000"/>
          <w:sz w:val="28"/>
        </w:rPr>
        <w:t>0 тыс. руб</w:t>
      </w:r>
    </w:p>
    <w:p w14:paraId="60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 23,0 тыс. руб</w:t>
      </w:r>
    </w:p>
    <w:p w14:paraId="6103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2029 год -  23,0 тыс. руб</w:t>
      </w:r>
    </w:p>
    <w:p w14:paraId="62030000">
      <w:pPr>
        <w:rPr>
          <w:color w:val="000000"/>
          <w:sz w:val="28"/>
        </w:rPr>
      </w:pPr>
      <w:r>
        <w:rPr>
          <w:color w:val="000000"/>
          <w:sz w:val="28"/>
        </w:rPr>
        <w:t>2030 год -  23,</w:t>
      </w:r>
      <w:r>
        <w:rPr>
          <w:color w:val="000000"/>
          <w:sz w:val="28"/>
        </w:rPr>
        <w:t>0 тыс.  руб</w:t>
      </w:r>
    </w:p>
    <w:p w14:paraId="63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4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503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>под</w:t>
      </w:r>
      <w:r>
        <w:rPr>
          <w:rFonts w:ascii="Times New Roman" w:hAnsi="Times New Roman"/>
          <w:b w:val="1"/>
          <w:color w:val="000000"/>
          <w:sz w:val="32"/>
        </w:rPr>
        <w:t>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66030000"/>
    <w:p w14:paraId="67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подпрограммы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>
        <w:rPr>
          <w:sz w:val="28"/>
        </w:rPr>
        <w:t xml:space="preserve">сельского хозяйства </w:t>
      </w:r>
      <w:r>
        <w:rPr>
          <w:sz w:val="28"/>
        </w:rPr>
        <w:t>имущественных</w:t>
      </w:r>
      <w:r>
        <w:rPr>
          <w:sz w:val="28"/>
        </w:rPr>
        <w:t>, земельных</w:t>
      </w:r>
      <w:r>
        <w:rPr>
          <w:sz w:val="28"/>
        </w:rPr>
        <w:t xml:space="preserve"> отношений и торговли,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6803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Показателями результативности: </w:t>
      </w:r>
    </w:p>
    <w:p w14:paraId="69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ведение учета граждан в качестве нуждающихся в жилых помещениях, предоставляемых по договору социального найма;</w:t>
      </w:r>
    </w:p>
    <w:p w14:paraId="6A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внесение достоверных сведений о жилищном фонде в электронную базу ЖКХ Ростовской области;</w:t>
      </w:r>
    </w:p>
    <w:p w14:paraId="6B03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14:paraId="6C03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подпрограммы производится путем сопоставления фактически достигнутых показателей с целевыми - плановыми показателями.</w:t>
      </w:r>
    </w:p>
    <w:p w14:paraId="6D03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подпрограммы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6E030000">
      <w:pPr>
        <w:ind/>
        <w:jc w:val="both"/>
        <w:rPr>
          <w:sz w:val="28"/>
        </w:rPr>
      </w:pPr>
      <w:r>
        <w:drawing>
          <wp:inline>
            <wp:extent cx="1026795" cy="35877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026795" cy="358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6F03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7003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7103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7203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73030000">
      <w:pPr>
        <w:ind w:firstLine="540" w:left="0"/>
        <w:jc w:val="both"/>
        <w:rPr>
          <w:sz w:val="28"/>
        </w:rPr>
      </w:pPr>
    </w:p>
    <w:p w14:paraId="74030000">
      <w:pPr>
        <w:ind/>
        <w:jc w:val="center"/>
      </w:pPr>
    </w:p>
    <w:p w14:paraId="75030000">
      <w:pPr>
        <w:ind w:firstLine="540" w:left="0"/>
        <w:jc w:val="both"/>
        <w:rPr>
          <w:color w:val="000000"/>
          <w:sz w:val="28"/>
        </w:rPr>
      </w:pPr>
    </w:p>
    <w:p w14:paraId="76030000">
      <w:pPr>
        <w:ind w:firstLine="540" w:left="0"/>
        <w:jc w:val="both"/>
        <w:rPr>
          <w:color w:val="000000"/>
          <w:sz w:val="28"/>
        </w:rPr>
      </w:pPr>
    </w:p>
    <w:p w14:paraId="77030000">
      <w:pPr>
        <w:ind w:firstLine="540" w:left="0"/>
        <w:jc w:val="both"/>
        <w:rPr>
          <w:color w:val="000000"/>
          <w:sz w:val="28"/>
        </w:rPr>
      </w:pPr>
    </w:p>
    <w:p w14:paraId="78030000">
      <w:pPr>
        <w:ind w:firstLine="540" w:left="0"/>
        <w:jc w:val="both"/>
        <w:rPr>
          <w:color w:val="000000"/>
          <w:sz w:val="28"/>
        </w:rPr>
      </w:pPr>
    </w:p>
    <w:p w14:paraId="79030000">
      <w:pPr>
        <w:ind w:firstLine="540" w:left="0"/>
        <w:jc w:val="both"/>
        <w:rPr>
          <w:color w:val="000000"/>
          <w:sz w:val="28"/>
        </w:rPr>
      </w:pPr>
    </w:p>
    <w:p w14:paraId="7A03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7B03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Приложение  № 10</w:t>
      </w:r>
    </w:p>
    <w:p w14:paraId="7C03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прокту постановления Администрации</w:t>
      </w:r>
    </w:p>
    <w:p w14:paraId="7D03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7E03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7F030000">
      <w:pPr>
        <w:ind/>
        <w:jc w:val="right"/>
        <w:rPr>
          <w:sz w:val="28"/>
        </w:rPr>
      </w:pPr>
    </w:p>
    <w:p w14:paraId="80030000">
      <w:pPr>
        <w:ind/>
        <w:jc w:val="center"/>
        <w:rPr>
          <w:sz w:val="28"/>
        </w:rPr>
      </w:pPr>
      <w:r>
        <w:rPr>
          <w:sz w:val="28"/>
        </w:rPr>
        <w:t>Система мероприятий муниципальной подпрограммы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«Ведение учета граждан в качестве нуждающихся и ведение базы ЖКХ  в Багаевском сельском поселении»</w:t>
      </w:r>
    </w:p>
    <w:p w14:paraId="8103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Style_3"/>
        <w:tblInd w:type="dxa" w:w="-25"/>
        <w:tblLayout w:type="fixed"/>
      </w:tblPr>
      <w:tblGrid>
        <w:gridCol w:w="417"/>
        <w:gridCol w:w="2693"/>
        <w:gridCol w:w="992"/>
        <w:gridCol w:w="709"/>
        <w:gridCol w:w="850"/>
        <w:gridCol w:w="709"/>
        <w:gridCol w:w="709"/>
        <w:gridCol w:w="708"/>
        <w:gridCol w:w="921"/>
        <w:gridCol w:w="697"/>
        <w:gridCol w:w="697"/>
        <w:gridCol w:w="697"/>
        <w:gridCol w:w="697"/>
        <w:gridCol w:w="697"/>
        <w:gridCol w:w="697"/>
        <w:gridCol w:w="709"/>
        <w:gridCol w:w="1171"/>
        <w:gridCol w:w="813"/>
      </w:tblGrid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8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780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8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t>2021</w:t>
            </w:r>
          </w:p>
          <w:p w14:paraId="8E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t>2024</w:t>
            </w:r>
          </w:p>
          <w:p w14:paraId="9203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r>
              <w:t>2028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r>
              <w:t>2029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r>
              <w:t>2030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14:paraId="9B03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t>72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r>
              <w:t xml:space="preserve">   </w:t>
            </w:r>
            <w: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r>
              <w:t>18,0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r>
              <w:t>18,0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2019-203</w:t>
            </w:r>
            <w:r>
              <w:t>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имущественных</w:t>
            </w:r>
            <w:r>
              <w:rPr>
                <w:sz w:val="20"/>
              </w:rPr>
              <w:t xml:space="preserve"> земельных отношений 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</w:pPr>
            <w:r>
              <w:t>50,2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15,0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r>
              <w:t>20</w:t>
            </w:r>
            <w:r>
              <w:t>,</w:t>
            </w:r>
            <w: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30000">
            <w:pPr>
              <w:ind/>
              <w:jc w:val="center"/>
            </w:pPr>
            <w:r>
              <w:t>2019-2030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pPr>
              <w:ind/>
              <w:jc w:val="center"/>
            </w:pPr>
            <w: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center"/>
            </w:pPr>
            <w:r>
              <w:t>265</w:t>
            </w:r>
            <w:r>
              <w:t>,</w:t>
            </w: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</w:pPr>
            <w:r>
              <w:t xml:space="preserve"> 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center"/>
            </w:pPr>
            <w:r>
              <w:t>21</w:t>
            </w:r>
            <w:r>
              <w:t>,</w:t>
            </w:r>
            <w: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ind/>
              <w:jc w:val="center"/>
            </w:pPr>
            <w:r>
              <w:t>21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center"/>
            </w:pPr>
            <w:r>
              <w:t>80,</w:t>
            </w:r>
            <w: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</w:pPr>
            <w:r>
              <w:t>26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ind/>
              <w:jc w:val="center"/>
            </w:pPr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r>
              <w:t>5,0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/>
              <w:jc w:val="center"/>
            </w:pPr>
            <w:r>
              <w:t>2019-2030 гг.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имущественных</w:t>
            </w:r>
            <w:r>
              <w:rPr>
                <w:sz w:val="20"/>
              </w:rPr>
              <w:t xml:space="preserve"> земельных отношений 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41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ind/>
              <w:jc w:val="center"/>
            </w:pP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по программе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r>
              <w:t>3</w:t>
            </w:r>
            <w:r>
              <w:t>87,5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ind/>
              <w:jc w:val="center"/>
            </w:pPr>
            <w:r>
              <w:t>33,4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ind/>
              <w:jc w:val="center"/>
            </w:pPr>
            <w:r>
              <w:t>21,1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ind/>
              <w:jc w:val="center"/>
            </w:pPr>
            <w:r>
              <w:t>36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r>
              <w:t>10</w:t>
            </w:r>
            <w:r>
              <w:t>1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r>
              <w:t>26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r>
              <w:t>26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r>
              <w:t>23,0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r>
              <w:t>23,0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30000">
            <w:pPr>
              <w:ind/>
              <w:jc w:val="center"/>
            </w:pPr>
          </w:p>
        </w:tc>
        <w:tc>
          <w:tcPr>
            <w:tcW w:type="dxa" w:w="11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30000">
            <w:pPr>
              <w:ind/>
              <w:jc w:val="center"/>
            </w:pP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ind/>
              <w:jc w:val="center"/>
            </w:pPr>
          </w:p>
        </w:tc>
      </w:tr>
    </w:tbl>
    <w:p w14:paraId="E2030000"/>
    <w:p w14:paraId="E3030000"/>
    <w:p w14:paraId="E4030000"/>
    <w:p w14:paraId="E5030000"/>
    <w:p w14:paraId="E6030000"/>
    <w:p w14:paraId="E7030000"/>
    <w:p w14:paraId="E8030000"/>
    <w:p w14:paraId="E9030000">
      <w:pPr>
        <w:tabs>
          <w:tab w:leader="none" w:pos="2790" w:val="left"/>
        </w:tabs>
        <w:ind/>
        <w:rPr>
          <w:sz w:val="28"/>
        </w:rPr>
      </w:pPr>
    </w:p>
    <w:p w14:paraId="EA030000">
      <w:pPr>
        <w:tabs>
          <w:tab w:leader="none" w:pos="2790" w:val="left"/>
        </w:tabs>
        <w:ind/>
        <w:rPr>
          <w:sz w:val="28"/>
        </w:rPr>
      </w:pPr>
    </w:p>
    <w:p w14:paraId="EB03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EC03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</w:p>
    <w:p w14:paraId="ED030000">
      <w:pPr>
        <w:sectPr>
          <w:pgSz w:h="11906" w:orient="landscape" w:w="16838"/>
          <w:pgMar w:bottom="851" w:footer="720" w:gutter="0" w:header="720" w:left="1134" w:right="720" w:top="1701"/>
        </w:sectPr>
      </w:pPr>
    </w:p>
    <w:p w14:paraId="EE030000">
      <w:pPr>
        <w:tabs>
          <w:tab w:leader="none" w:pos="2790" w:val="left"/>
        </w:tabs>
        <w:ind/>
        <w:rPr>
          <w:sz w:val="28"/>
        </w:rPr>
      </w:pPr>
    </w:p>
    <w:p w14:paraId="EF030000">
      <w:pPr>
        <w:ind/>
        <w:jc w:val="right"/>
        <w:rPr>
          <w:sz w:val="28"/>
        </w:rPr>
      </w:pPr>
    </w:p>
    <w:p w14:paraId="F003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11</w:t>
      </w:r>
    </w:p>
    <w:p w14:paraId="F1030000">
      <w:pPr>
        <w:ind/>
        <w:jc w:val="right"/>
        <w:rPr>
          <w:sz w:val="28"/>
        </w:rPr>
      </w:pPr>
      <w:r>
        <w:rPr>
          <w:sz w:val="28"/>
        </w:rPr>
        <w:t xml:space="preserve">   к проекту постановления Администрации </w:t>
      </w:r>
    </w:p>
    <w:p w14:paraId="F203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F303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</w:t>
      </w:r>
    </w:p>
    <w:p w14:paraId="F4030000">
      <w:pPr>
        <w:tabs>
          <w:tab w:leader="none" w:pos="1500" w:val="left"/>
        </w:tabs>
        <w:ind/>
        <w:jc w:val="center"/>
        <w:rPr>
          <w:rStyle w:val="Style_2_ch"/>
          <w:b w:val="0"/>
          <w:color w:val="000000"/>
          <w:sz w:val="28"/>
        </w:rPr>
      </w:pPr>
      <w:r>
        <w:rPr>
          <w:rStyle w:val="Style_2_ch"/>
          <w:b w:val="0"/>
          <w:color w:val="000000"/>
          <w:sz w:val="28"/>
        </w:rPr>
        <w:t xml:space="preserve">Муниципальная подпрограмма </w:t>
      </w:r>
    </w:p>
    <w:p w14:paraId="F5030000">
      <w:pPr>
        <w:tabs>
          <w:tab w:leader="none" w:pos="1500" w:val="left"/>
        </w:tabs>
        <w:ind/>
        <w:jc w:val="center"/>
        <w:rPr>
          <w:rStyle w:val="Style_2_ch"/>
          <w:b w:val="0"/>
          <w:color w:val="000000"/>
          <w:sz w:val="28"/>
        </w:rPr>
      </w:pPr>
      <w:r>
        <w:rPr>
          <w:rStyle w:val="Style_2_ch"/>
          <w:b w:val="0"/>
          <w:color w:val="000000"/>
          <w:sz w:val="28"/>
        </w:rPr>
        <w:t xml:space="preserve">«Приобретение земельных участков для муниципальных нужд на территории  муниципального образования «Багаевское сельское поселение» </w:t>
      </w:r>
    </w:p>
    <w:p w14:paraId="F6030000">
      <w:pPr>
        <w:tabs>
          <w:tab w:leader="none" w:pos="1500" w:val="left"/>
        </w:tabs>
        <w:ind/>
        <w:jc w:val="center"/>
        <w:rPr>
          <w:rStyle w:val="Style_2_ch"/>
          <w:b w:val="0"/>
          <w:color w:val="FF0000"/>
          <w:sz w:val="28"/>
        </w:rPr>
      </w:pPr>
    </w:p>
    <w:p w14:paraId="F7030000">
      <w:pPr>
        <w:tabs>
          <w:tab w:leader="none" w:pos="1500" w:val="left"/>
        </w:tabs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F8030000">
      <w:pPr>
        <w:tabs>
          <w:tab w:leader="none" w:pos="1500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</w:t>
      </w:r>
    </w:p>
    <w:p w14:paraId="F903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Приобретение земельных участков для муниципальных нужд </w:t>
      </w:r>
      <w:r>
        <w:rPr>
          <w:sz w:val="28"/>
        </w:rPr>
        <w:t xml:space="preserve">на территории  муниципального образования «Багаевское сельское поселение» </w:t>
      </w:r>
    </w:p>
    <w:p w14:paraId="FA030000">
      <w:pPr>
        <w:tabs>
          <w:tab w:leader="none" w:pos="1500" w:val="left"/>
        </w:tabs>
        <w:ind/>
        <w:rPr>
          <w:sz w:val="28"/>
        </w:rPr>
      </w:pP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Приобретение земельных участков для муниципальных нужд </w:t>
            </w:r>
            <w:r>
              <w:rPr>
                <w:sz w:val="28"/>
              </w:rPr>
              <w:t>на территории  муниципального образования «Багаевское сельское поселение»</w:t>
            </w:r>
          </w:p>
          <w:p w14:paraId="FD03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2019-203</w:t>
            </w:r>
            <w:r>
              <w:rPr>
                <w:sz w:val="28"/>
              </w:rPr>
              <w:t>0 годы</w:t>
            </w:r>
          </w:p>
          <w:p w14:paraId="FE03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 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</w:t>
            </w:r>
            <w:r>
              <w:rPr>
                <w:color w:val="000000"/>
                <w:sz w:val="28"/>
              </w:rPr>
              <w:t xml:space="preserve"> Золотарева Л.В.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земельных участков для муниципальных нужд  </w:t>
            </w:r>
          </w:p>
          <w:p w14:paraId="07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Иное другое</w:t>
            </w:r>
          </w:p>
          <w:p w14:paraId="08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земельных участков для муниципальных нужд.</w:t>
            </w:r>
          </w:p>
          <w:p w14:paraId="0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Уточнение сведений в ходе еже</w:t>
            </w:r>
            <w:r>
              <w:rPr>
                <w:sz w:val="28"/>
              </w:rPr>
              <w:t xml:space="preserve">годной перерегистрации граждан  </w:t>
            </w:r>
            <w:r>
              <w:rPr>
                <w:sz w:val="28"/>
              </w:rPr>
              <w:t xml:space="preserve">состоящих на учете в качестве нуждающихся в жилых помещениях.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14:paraId="0E04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предусмотрено за счет средств местного бюджета. Общий объем средств -  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,0 </w:t>
            </w:r>
            <w:r>
              <w:rPr>
                <w:color w:val="000000"/>
                <w:sz w:val="28"/>
              </w:rPr>
              <w:t>тыс. руб.</w:t>
            </w:r>
          </w:p>
          <w:p w14:paraId="13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- 0,0 тыс. руб.</w:t>
            </w:r>
          </w:p>
          <w:p w14:paraId="1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15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- 0,0 тыс. руб.</w:t>
            </w:r>
          </w:p>
          <w:p w14:paraId="16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- 0,0 тыс. руб.</w:t>
            </w:r>
          </w:p>
          <w:p w14:paraId="17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- 0,0 тыс. руб.</w:t>
            </w:r>
          </w:p>
          <w:p w14:paraId="18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19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1A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- 0,0 тыс. руб.</w:t>
            </w:r>
          </w:p>
          <w:p w14:paraId="1B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- 0,0 тыс. руб.</w:t>
            </w:r>
          </w:p>
          <w:p w14:paraId="1C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- 0,0 тыс. руб.</w:t>
            </w:r>
          </w:p>
          <w:p w14:paraId="1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  <w:r>
              <w:rPr>
                <w:color w:val="000000"/>
                <w:sz w:val="28"/>
              </w:rPr>
              <w:t xml:space="preserve"> 0,0 тыс. руб.</w:t>
            </w:r>
          </w:p>
          <w:p w14:paraId="1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  <w:r>
              <w:rPr>
                <w:color w:val="000000"/>
                <w:sz w:val="28"/>
              </w:rPr>
              <w:t xml:space="preserve"> 0,0  тыс. руб.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шестилетний  период реализации мероприятий Программы по предварительной оценкам позволит к 2030 году достичь следующего:</w:t>
            </w:r>
          </w:p>
          <w:p w14:paraId="21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поступлений от аренды и продажи земельных участков;</w:t>
            </w:r>
          </w:p>
          <w:p w14:paraId="2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Сократить очередь многодетных семей на получение земельного участка.</w:t>
            </w:r>
          </w:p>
        </w:tc>
      </w:tr>
    </w:tbl>
    <w:p w14:paraId="23040000">
      <w:pPr>
        <w:ind/>
        <w:jc w:val="both"/>
      </w:pPr>
    </w:p>
    <w:p w14:paraId="24040000">
      <w:pPr>
        <w:ind/>
        <w:jc w:val="right"/>
      </w:pPr>
    </w:p>
    <w:p w14:paraId="25040000"/>
    <w:p w14:paraId="26040000"/>
    <w:p w14:paraId="27040000"/>
    <w:p w14:paraId="28040000"/>
    <w:p w14:paraId="29040000"/>
    <w:p w14:paraId="2A040000"/>
    <w:p w14:paraId="2B040000"/>
    <w:p w14:paraId="2C040000"/>
    <w:p w14:paraId="2D040000"/>
    <w:p w14:paraId="2E040000"/>
    <w:p w14:paraId="2F040000"/>
    <w:p w14:paraId="30040000"/>
    <w:p w14:paraId="31040000"/>
    <w:p w14:paraId="32040000"/>
    <w:p w14:paraId="33040000"/>
    <w:p w14:paraId="34040000"/>
    <w:p w14:paraId="35040000"/>
    <w:p w14:paraId="36040000"/>
    <w:p w14:paraId="37040000"/>
    <w:p w14:paraId="38040000"/>
    <w:p w14:paraId="39040000"/>
    <w:p w14:paraId="3A040000"/>
    <w:p w14:paraId="3B040000"/>
    <w:p w14:paraId="3C040000"/>
    <w:p w14:paraId="3D040000"/>
    <w:p w14:paraId="3E040000"/>
    <w:p w14:paraId="3F040000">
      <w:pPr>
        <w:ind/>
        <w:jc w:val="right"/>
        <w:rPr>
          <w:rStyle w:val="Style_2_ch"/>
          <w:color w:val="000000"/>
          <w:sz w:val="28"/>
        </w:rPr>
      </w:pPr>
    </w:p>
    <w:p w14:paraId="40040000">
      <w:pPr>
        <w:ind/>
        <w:jc w:val="right"/>
        <w:rPr>
          <w:rStyle w:val="Style_2_ch"/>
          <w:color w:val="000000"/>
          <w:sz w:val="28"/>
        </w:rPr>
      </w:pPr>
    </w:p>
    <w:p w14:paraId="4104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№12</w:t>
      </w:r>
    </w:p>
    <w:p w14:paraId="4204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Администрации</w:t>
      </w:r>
    </w:p>
    <w:p w14:paraId="4304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44040000">
      <w:pPr>
        <w:ind/>
        <w:jc w:val="right"/>
        <w:rPr>
          <w:color w:val="000000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5040000">
      <w:pPr>
        <w:pStyle w:val="Style_4"/>
        <w:ind/>
        <w:jc w:val="center"/>
      </w:pPr>
    </w:p>
    <w:p w14:paraId="46040000">
      <w:pPr>
        <w:pStyle w:val="Style_4"/>
        <w:ind/>
        <w:jc w:val="center"/>
      </w:pPr>
    </w:p>
    <w:p w14:paraId="47040000">
      <w:pPr>
        <w:pStyle w:val="Style_4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1. Характеристика сферы реализации подпрограммы</w:t>
      </w:r>
    </w:p>
    <w:p w14:paraId="48040000"/>
    <w:p w14:paraId="4904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программа </w:t>
      </w:r>
      <w:r>
        <w:rPr>
          <w:color w:val="000000"/>
          <w:sz w:val="28"/>
        </w:rPr>
        <w:t>«Распоряжение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поселение»</w:t>
      </w:r>
      <w:r>
        <w:rPr>
          <w:color w:val="FF0000"/>
          <w:sz w:val="28"/>
        </w:rPr>
        <w:t xml:space="preserve"> </w:t>
      </w:r>
      <w:r>
        <w:rPr>
          <w:sz w:val="28"/>
        </w:rPr>
        <w:t>рассчитана на период с 2019 года по 203</w:t>
      </w:r>
      <w:r>
        <w:rPr>
          <w:sz w:val="28"/>
        </w:rPr>
        <w:t>0 год, разработана с целью надлежащего оформления права на земельные участки.</w:t>
      </w:r>
    </w:p>
    <w:p w14:paraId="4A04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вопроса, связанного с распоряжением земельными участками, государственная собственность на которые не разграничена, обусловлена тем фактом, что до настоящего момента большие по объему площади земель не имеют реестровых собственников, при этом вовлечение указанных земель в хозяйственный оборот является объективно необходимым и должно положительно влиять на доходность различных бюджетов бюджетной системы РФ, в том числе способствовать развитию рынка недвижимости, в связи с чем в современных условиях вопрос распоряжения земельными участками, государственная собственность на которые не разграничена, приобретает особую значимость и нуждается в самостоятельном рассмотрении с учетом последних изменений земельного законодательства РФ.</w:t>
      </w:r>
    </w:p>
    <w:p w14:paraId="4B040000">
      <w:pPr>
        <w:tabs>
          <w:tab w:leader="none" w:pos="1500" w:val="left"/>
        </w:tabs>
        <w:ind/>
        <w:jc w:val="both"/>
        <w:rPr>
          <w:color w:val="FF0000"/>
          <w:sz w:val="28"/>
        </w:rPr>
      </w:pPr>
    </w:p>
    <w:p w14:paraId="4C040000">
      <w:pPr>
        <w:ind/>
        <w:jc w:val="both"/>
        <w:rPr>
          <w:color w:val="000000"/>
          <w:sz w:val="28"/>
        </w:rPr>
      </w:pPr>
    </w:p>
    <w:p w14:paraId="4D040000">
      <w:pPr>
        <w:pStyle w:val="Style_4"/>
        <w:rPr>
          <w:rFonts w:ascii="Times New Roman" w:hAnsi="Times New Roman"/>
          <w:color w:val="000000"/>
          <w:sz w:val="28"/>
        </w:rPr>
      </w:pPr>
    </w:p>
    <w:p w14:paraId="4E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2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14:paraId="4F040000">
      <w:pPr>
        <w:rPr>
          <w:sz w:val="32"/>
        </w:rPr>
      </w:pPr>
    </w:p>
    <w:p w14:paraId="5004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программы является</w:t>
      </w:r>
      <w:r>
        <w:rPr>
          <w:color w:val="000000"/>
          <w:sz w:val="28"/>
        </w:rPr>
        <w:t xml:space="preserve">: </w:t>
      </w:r>
    </w:p>
    <w:p w14:paraId="51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осуществление государственного кадастрового учета земельных участков.</w:t>
      </w:r>
    </w:p>
    <w:p w14:paraId="52040000">
      <w:pPr>
        <w:ind/>
        <w:jc w:val="both"/>
        <w:rPr>
          <w:sz w:val="28"/>
        </w:rPr>
      </w:pPr>
      <w:r>
        <w:rPr>
          <w:sz w:val="28"/>
        </w:rPr>
        <w:t>Изготовление отчетов об оценке рыночной стоимости и арендной платы на земельные участки, государственная собственность на которую не разграничена</w:t>
      </w:r>
    </w:p>
    <w:p w14:paraId="53040000">
      <w:pPr>
        <w:ind/>
        <w:jc w:val="both"/>
        <w:rPr>
          <w:sz w:val="28"/>
        </w:rPr>
      </w:pPr>
      <w:r>
        <w:rPr>
          <w:sz w:val="28"/>
        </w:rPr>
        <w:t>Заключение договоров купли-продажи и договоров аренды земельных участков, государственная собственность на которую не разграничена.</w:t>
      </w:r>
    </w:p>
    <w:p w14:paraId="54040000">
      <w:pPr>
        <w:ind/>
        <w:jc w:val="both"/>
        <w:rPr>
          <w:sz w:val="28"/>
        </w:rPr>
      </w:pPr>
      <w:r>
        <w:rPr>
          <w:sz w:val="28"/>
        </w:rPr>
        <w:t>Ведение учета граждан в качестве нуждающихся в жилых помещениях, предоставляемых по договору со</w:t>
      </w:r>
      <w:r>
        <w:rPr>
          <w:sz w:val="28"/>
        </w:rPr>
        <w:t>ц</w:t>
      </w:r>
      <w:r>
        <w:rPr>
          <w:sz w:val="28"/>
        </w:rPr>
        <w:t>иального найма, уточнение списка в ходе ежегодной перерегистрации.</w:t>
      </w:r>
    </w:p>
    <w:p w14:paraId="5504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5604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Подпрограммы по результатам за год и за весь период действия Подпрограммы готовит сектор сельского хозяйства</w:t>
      </w:r>
      <w:r>
        <w:rPr>
          <w:sz w:val="28"/>
        </w:rPr>
        <w:t xml:space="preserve"> имущественных,</w:t>
      </w:r>
      <w:r>
        <w:rPr>
          <w:sz w:val="28"/>
        </w:rPr>
        <w:t xml:space="preserve"> земельных отношений</w:t>
      </w:r>
      <w:r>
        <w:rPr>
          <w:sz w:val="28"/>
        </w:rPr>
        <w:t xml:space="preserve"> и торговли.</w:t>
      </w:r>
      <w:r>
        <w:rPr>
          <w:sz w:val="28"/>
        </w:rPr>
        <w:t xml:space="preserve">                                               </w:t>
      </w:r>
    </w:p>
    <w:p w14:paraId="5704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подпрограмме. </w:t>
      </w:r>
    </w:p>
    <w:p w14:paraId="58040000">
      <w:pPr>
        <w:pStyle w:val="Style_5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5904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3</w:t>
      </w:r>
      <w:r>
        <w:rPr>
          <w:rFonts w:ascii="Times New Roman" w:hAnsi="Times New Roman"/>
          <w:b w:val="1"/>
          <w:color w:val="000000"/>
          <w:sz w:val="32"/>
        </w:rPr>
        <w:t xml:space="preserve">. </w:t>
      </w:r>
      <w:r>
        <w:rPr>
          <w:rFonts w:ascii="Times New Roman" w:hAnsi="Times New Roman"/>
          <w:b w:val="1"/>
          <w:color w:val="000000"/>
          <w:sz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5A040000"/>
    <w:p w14:paraId="5B040000">
      <w:pPr>
        <w:ind w:firstLine="540" w:left="0"/>
        <w:jc w:val="both"/>
        <w:rPr>
          <w:sz w:val="28"/>
        </w:rPr>
      </w:pPr>
      <w:r>
        <w:rPr>
          <w:sz w:val="28"/>
        </w:rPr>
        <w:t>Потребность  предоставления земельных участков объясняется, прежде всего, необходимостью включения их в реестр земель  в качестве самостоятельных объектов учета, государственной регистрации права  и передаче их в пользование для рационального использования земель.</w:t>
      </w:r>
    </w:p>
    <w:p w14:paraId="5C04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14:paraId="5D040000">
      <w:pPr>
        <w:ind/>
        <w:jc w:val="both"/>
        <w:rPr>
          <w:sz w:val="28"/>
        </w:rPr>
      </w:pPr>
      <w:r>
        <w:rPr>
          <w:sz w:val="28"/>
        </w:rPr>
        <w:t>- земля, как природный объект и природный ресурс;</w:t>
      </w:r>
    </w:p>
    <w:p w14:paraId="5E040000">
      <w:pPr>
        <w:ind/>
        <w:jc w:val="both"/>
        <w:rPr>
          <w:sz w:val="28"/>
        </w:rPr>
      </w:pPr>
      <w:r>
        <w:rPr>
          <w:sz w:val="28"/>
        </w:rPr>
        <w:t>- земельные участки;</w:t>
      </w:r>
    </w:p>
    <w:p w14:paraId="5F040000">
      <w:pPr>
        <w:ind/>
        <w:jc w:val="both"/>
        <w:rPr>
          <w:sz w:val="28"/>
        </w:rPr>
      </w:pPr>
      <w:r>
        <w:rPr>
          <w:sz w:val="28"/>
        </w:rPr>
        <w:t>- части земельных участков.</w:t>
      </w:r>
    </w:p>
    <w:p w14:paraId="60040000">
      <w:pPr>
        <w:ind/>
        <w:jc w:val="both"/>
        <w:rPr>
          <w:sz w:val="28"/>
        </w:rPr>
      </w:pPr>
      <w:r>
        <w:rPr>
          <w:sz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14:paraId="61040000">
      <w:pPr>
        <w:ind w:firstLine="540" w:left="0"/>
        <w:jc w:val="both"/>
        <w:rPr>
          <w:sz w:val="28"/>
        </w:rPr>
      </w:pPr>
      <w:r>
        <w:rPr>
          <w:sz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Федерации.</w:t>
      </w:r>
    </w:p>
    <w:p w14:paraId="6204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14:paraId="63040000">
      <w:pPr>
        <w:rPr>
          <w:sz w:val="28"/>
        </w:rPr>
      </w:pPr>
      <w:r>
        <w:rPr>
          <w:sz w:val="28"/>
        </w:rPr>
        <w:t xml:space="preserve">       </w:t>
      </w:r>
    </w:p>
    <w:p w14:paraId="64040000">
      <w:pPr>
        <w:rPr>
          <w:sz w:val="28"/>
        </w:rPr>
      </w:pPr>
    </w:p>
    <w:p w14:paraId="65040000">
      <w:pPr>
        <w:rPr>
          <w:sz w:val="28"/>
        </w:rPr>
      </w:pPr>
    </w:p>
    <w:p w14:paraId="66040000">
      <w:pPr>
        <w:rPr>
          <w:sz w:val="28"/>
        </w:rPr>
      </w:pPr>
    </w:p>
    <w:p w14:paraId="67040000">
      <w:pPr>
        <w:rPr>
          <w:sz w:val="28"/>
        </w:rPr>
      </w:pPr>
    </w:p>
    <w:p w14:paraId="6804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4. Информация по ресурсному обеспечению подпрограммы.</w:t>
      </w:r>
    </w:p>
    <w:p w14:paraId="69040000">
      <w:pPr>
        <w:ind/>
        <w:jc w:val="center"/>
        <w:rPr>
          <w:sz w:val="32"/>
        </w:rPr>
      </w:pPr>
    </w:p>
    <w:p w14:paraId="6A04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</w:rPr>
        <w:t xml:space="preserve">Общий объем средств –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тыс. руб. </w:t>
      </w:r>
    </w:p>
    <w:p w14:paraId="6B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2019</w:t>
      </w:r>
      <w:r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0</w:t>
      </w:r>
      <w:r>
        <w:rPr>
          <w:color w:val="000000"/>
          <w:sz w:val="28"/>
        </w:rPr>
        <w:t xml:space="preserve"> тыс.руб</w:t>
      </w:r>
    </w:p>
    <w:p w14:paraId="6C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 -</w:t>
      </w:r>
      <w:r>
        <w:rPr>
          <w:color w:val="000000"/>
          <w:sz w:val="28"/>
        </w:rPr>
        <w:t xml:space="preserve">  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6D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6E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год - </w:t>
      </w:r>
      <w:r>
        <w:rPr>
          <w:color w:val="000000"/>
          <w:sz w:val="28"/>
        </w:rPr>
        <w:t xml:space="preserve">0 </w:t>
      </w:r>
      <w:r>
        <w:rPr>
          <w:color w:val="000000"/>
          <w:sz w:val="28"/>
        </w:rPr>
        <w:t>тыс. руб</w:t>
      </w:r>
      <w:r>
        <w:rPr>
          <w:color w:val="000000"/>
          <w:sz w:val="28"/>
        </w:rPr>
        <w:t>.</w:t>
      </w:r>
    </w:p>
    <w:p w14:paraId="6F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2023 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70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2024 год -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71040000">
      <w:pPr>
        <w:rPr>
          <w:color w:val="000000"/>
          <w:sz w:val="28"/>
        </w:rPr>
      </w:pPr>
      <w:r>
        <w:rPr>
          <w:color w:val="000000"/>
          <w:sz w:val="28"/>
        </w:rPr>
        <w:t xml:space="preserve">2025 год - 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>.</w:t>
      </w:r>
    </w:p>
    <w:p w14:paraId="72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2026 год - 0 тыс. руб.</w:t>
      </w:r>
    </w:p>
    <w:p w14:paraId="73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2027 год - 0 тыс. руб.</w:t>
      </w:r>
    </w:p>
    <w:p w14:paraId="7404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2028 год - 0 тыс. руб.</w:t>
      </w:r>
    </w:p>
    <w:p w14:paraId="75040000">
      <w:pPr>
        <w:rPr>
          <w:color w:val="000000"/>
          <w:sz w:val="28"/>
        </w:rPr>
      </w:pPr>
      <w:r>
        <w:rPr>
          <w:color w:val="000000"/>
          <w:sz w:val="28"/>
        </w:rPr>
        <w:t>2029 год -  0 тыс. руб.</w:t>
      </w:r>
    </w:p>
    <w:p w14:paraId="76040000">
      <w:pPr>
        <w:rPr>
          <w:color w:val="000000"/>
          <w:sz w:val="28"/>
        </w:rPr>
      </w:pPr>
      <w:r>
        <w:rPr>
          <w:color w:val="000000"/>
          <w:sz w:val="28"/>
        </w:rPr>
        <w:t>2030 год – 0 тыс. руб.</w:t>
      </w:r>
    </w:p>
    <w:p w14:paraId="77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78040000">
      <w:pPr>
        <w:pStyle w:val="Style_4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5.</w:t>
      </w:r>
      <w:r>
        <w:rPr>
          <w:rFonts w:ascii="Times New Roman" w:hAnsi="Times New Roman"/>
          <w:b w:val="1"/>
          <w:color w:val="000000"/>
          <w:sz w:val="32"/>
        </w:rPr>
        <w:t xml:space="preserve"> Методика оценки эффективности муниципальной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>под</w:t>
      </w:r>
      <w:r>
        <w:rPr>
          <w:rFonts w:ascii="Times New Roman" w:hAnsi="Times New Roman"/>
          <w:b w:val="1"/>
          <w:color w:val="000000"/>
          <w:sz w:val="32"/>
        </w:rPr>
        <w:t>программы</w:t>
      </w:r>
      <w:r>
        <w:rPr>
          <w:rFonts w:ascii="Times New Roman" w:hAnsi="Times New Roman"/>
          <w:b w:val="1"/>
          <w:color w:val="000000"/>
          <w:sz w:val="32"/>
        </w:rPr>
        <w:t>.</w:t>
      </w:r>
    </w:p>
    <w:p w14:paraId="79040000"/>
    <w:p w14:paraId="7A04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подпрограммы осуществляется муниципальным заказчиком муниципальной  подпрограммы – Администрацией Багаевского сельского поселения в лице  сектора сельского хозяйства</w:t>
      </w:r>
      <w:r>
        <w:rPr>
          <w:sz w:val="28"/>
        </w:rPr>
        <w:t xml:space="preserve"> имущественных, земельных </w:t>
      </w:r>
      <w:r>
        <w:rPr>
          <w:sz w:val="28"/>
        </w:rPr>
        <w:t>отношений</w:t>
      </w:r>
      <w:r>
        <w:rPr>
          <w:sz w:val="28"/>
        </w:rPr>
        <w:t xml:space="preserve"> и то</w:t>
      </w:r>
      <w:r>
        <w:rPr>
          <w:sz w:val="28"/>
        </w:rPr>
        <w:t>р</w:t>
      </w:r>
      <w:r>
        <w:rPr>
          <w:sz w:val="28"/>
        </w:rPr>
        <w:t>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7B04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 подпрограммы  являются:</w:t>
      </w:r>
    </w:p>
    <w:p w14:paraId="7C04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ведение учета граждан в качестве нуждающихся  в жилых помещениях, предоставляемых по договору социального найма, уточнение сведений о гражданах состоящих на учете в ходе ежегодной перерегистрации.</w:t>
      </w:r>
    </w:p>
    <w:p w14:paraId="7D04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подпрограммы производится путем сопоставления фактически достигнутых показателей с целевыми - плановыми показателями.</w:t>
      </w:r>
    </w:p>
    <w:p w14:paraId="7E04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14:paraId="7F040000">
      <w:pPr>
        <w:ind/>
        <w:jc w:val="both"/>
        <w:rPr>
          <w:sz w:val="28"/>
        </w:rPr>
      </w:pPr>
      <w:r>
        <w:drawing>
          <wp:inline>
            <wp:extent cx="1026795" cy="35877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26795" cy="358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8004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 программы;</w:t>
      </w:r>
    </w:p>
    <w:p w14:paraId="8104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 программы;</w:t>
      </w:r>
    </w:p>
    <w:p w14:paraId="82040000">
      <w:pPr>
        <w:ind/>
        <w:jc w:val="both"/>
        <w:rPr>
          <w:sz w:val="28"/>
        </w:rPr>
      </w:pPr>
      <w:r>
        <w:rPr>
          <w:sz w:val="28"/>
        </w:rPr>
        <w:t>Ip - плановый показатель, утвержденный муниципальной  программой</w:t>
      </w:r>
    </w:p>
    <w:p w14:paraId="8304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84040000">
      <w:pPr>
        <w:ind w:firstLine="540" w:left="0"/>
        <w:jc w:val="both"/>
        <w:rPr>
          <w:sz w:val="28"/>
        </w:rPr>
      </w:pPr>
    </w:p>
    <w:p w14:paraId="85040000">
      <w:pPr>
        <w:ind/>
        <w:jc w:val="center"/>
      </w:pPr>
    </w:p>
    <w:p w14:paraId="86040000">
      <w:pPr>
        <w:ind w:firstLine="540" w:left="0"/>
        <w:jc w:val="both"/>
        <w:rPr>
          <w:color w:val="000000"/>
          <w:sz w:val="28"/>
        </w:rPr>
      </w:pPr>
    </w:p>
    <w:p w14:paraId="87040000">
      <w:pPr>
        <w:ind w:firstLine="540" w:left="0"/>
        <w:jc w:val="both"/>
        <w:rPr>
          <w:color w:val="000000"/>
          <w:sz w:val="28"/>
        </w:rPr>
      </w:pPr>
    </w:p>
    <w:p w14:paraId="88040000">
      <w:pPr>
        <w:ind w:firstLine="540" w:left="0"/>
        <w:jc w:val="both"/>
        <w:rPr>
          <w:color w:val="000000"/>
          <w:sz w:val="28"/>
        </w:rPr>
      </w:pPr>
    </w:p>
    <w:p w14:paraId="89040000">
      <w:pPr>
        <w:ind w:firstLine="540" w:left="0"/>
        <w:jc w:val="both"/>
        <w:rPr>
          <w:color w:val="000000"/>
          <w:sz w:val="28"/>
        </w:rPr>
      </w:pPr>
    </w:p>
    <w:p w14:paraId="8A040000">
      <w:pPr>
        <w:ind w:firstLine="540" w:left="0"/>
        <w:jc w:val="both"/>
        <w:rPr>
          <w:color w:val="000000"/>
          <w:sz w:val="28"/>
        </w:rPr>
      </w:pPr>
    </w:p>
    <w:p w14:paraId="8B040000">
      <w:pPr>
        <w:ind w:firstLine="540" w:left="0"/>
        <w:jc w:val="both"/>
        <w:rPr>
          <w:color w:val="000000"/>
          <w:sz w:val="28"/>
        </w:rPr>
      </w:pPr>
    </w:p>
    <w:p w14:paraId="8C040000">
      <w:pPr>
        <w:sectPr>
          <w:pgSz w:h="16838" w:orient="portrait" w:w="11906"/>
          <w:pgMar w:bottom="425" w:footer="720" w:gutter="0" w:header="720" w:left="1701" w:right="851" w:top="720"/>
        </w:sectPr>
      </w:pPr>
    </w:p>
    <w:p w14:paraId="8D04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</w:t>
      </w:r>
    </w:p>
    <w:p w14:paraId="8E04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8F04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>Приложение № 13</w:t>
      </w:r>
    </w:p>
    <w:p w14:paraId="9004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постановления Администрации</w:t>
      </w:r>
    </w:p>
    <w:p w14:paraId="9104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9204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93040000">
      <w:pPr>
        <w:rPr>
          <w:sz w:val="28"/>
        </w:rPr>
      </w:pPr>
    </w:p>
    <w:p w14:paraId="9404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Система мероприятий муниципальной </w:t>
      </w:r>
      <w:r>
        <w:rPr>
          <w:sz w:val="28"/>
        </w:rPr>
        <w:t xml:space="preserve">  подпрограммы </w:t>
      </w:r>
      <w:r>
        <w:rPr>
          <w:sz w:val="28"/>
        </w:rPr>
        <w:t xml:space="preserve"> </w:t>
      </w:r>
      <w:r>
        <w:rPr>
          <w:sz w:val="28"/>
        </w:rPr>
        <w:t>«Приобретение земельных участков для муниципальных нужд на территории  муниципального образования «Багаевское сельское поселение»</w:t>
      </w:r>
    </w:p>
    <w:p w14:paraId="95040000">
      <w:pPr>
        <w:ind/>
        <w:jc w:val="center"/>
      </w:pPr>
    </w:p>
    <w:tbl>
      <w:tblPr>
        <w:tblStyle w:val="Style_3"/>
        <w:tblInd w:type="dxa" w:w="-25"/>
        <w:tblLayout w:type="fixed"/>
      </w:tblPr>
      <w:tblGrid>
        <w:gridCol w:w="579"/>
        <w:gridCol w:w="1822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  <w:gridCol w:w="1171"/>
        <w:gridCol w:w="1421"/>
      </w:tblGrid>
      <w:t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9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639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9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40000">
            <w:pPr>
              <w:ind/>
              <w:jc w:val="center"/>
            </w:pPr>
            <w:r>
              <w:t>2021</w:t>
            </w:r>
          </w:p>
          <w:p w14:paraId="A204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40000">
            <w:pPr>
              <w:ind/>
              <w:jc w:val="center"/>
            </w:pPr>
            <w:r>
              <w:t>2022</w:t>
            </w:r>
            <w:r>
              <w:t xml:space="preserve">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</w:pPr>
            <w:r>
              <w:t>2024</w:t>
            </w:r>
          </w:p>
          <w:p w14:paraId="A604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2025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</w:pPr>
            <w:r>
              <w:t>2030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40000">
            <w:pPr>
              <w:ind/>
              <w:jc w:val="center"/>
            </w:pPr>
            <w:r>
              <w:t>2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40000">
            <w:pPr>
              <w:tabs>
                <w:tab w:leader="none" w:pos="1500" w:val="left"/>
              </w:tabs>
              <w:ind/>
              <w:jc w:val="center"/>
            </w:pPr>
            <w:r>
              <w:t>Приобретение земельных участков для муниципальных нужд</w:t>
            </w:r>
          </w:p>
          <w:p w14:paraId="AF040000">
            <w:pPr>
              <w:tabs>
                <w:tab w:leader="none" w:pos="1500" w:val="left"/>
              </w:tabs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40000">
            <w:pPr>
              <w:ind/>
              <w:jc w:val="center"/>
            </w:pPr>
            <w:r>
              <w:t xml:space="preserve">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</w:pP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40000">
            <w:pPr>
              <w:ind/>
              <w:jc w:val="center"/>
            </w:pPr>
            <w:r>
              <w:t>2019-203</w:t>
            </w:r>
            <w:r>
              <w:t>0гг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</w:t>
            </w:r>
            <w:r>
              <w:rPr>
                <w:sz w:val="20"/>
              </w:rPr>
              <w:t xml:space="preserve">х земельных отношений 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40000">
            <w:pPr>
              <w:ind/>
              <w:jc w:val="center"/>
            </w:pP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по программе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</w:pPr>
            <w: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40000">
            <w:pPr>
              <w:ind/>
              <w:jc w:val="center"/>
            </w:pPr>
          </w:p>
        </w:tc>
        <w:tc>
          <w:tcPr>
            <w:tcW w:type="dxa" w:w="11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40000">
            <w:pPr>
              <w:ind/>
              <w:jc w:val="center"/>
            </w:pPr>
          </w:p>
        </w:tc>
        <w:tc>
          <w:tcPr>
            <w:tcW w:type="dxa" w:w="14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</w:pPr>
          </w:p>
        </w:tc>
      </w:tr>
    </w:tbl>
    <w:p w14:paraId="D2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ab/>
      </w:r>
    </w:p>
    <w:p w14:paraId="D3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D404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</w:p>
    <w:p w14:paraId="D5040000">
      <w:pPr>
        <w:ind/>
        <w:jc w:val="right"/>
        <w:rPr>
          <w:sz w:val="28"/>
        </w:rPr>
      </w:pPr>
    </w:p>
    <w:p w14:paraId="D6040000">
      <w:pPr>
        <w:sectPr>
          <w:pgSz w:h="11906" w:orient="landscape" w:w="16838"/>
          <w:pgMar w:bottom="142" w:footer="720" w:gutter="0" w:header="720" w:left="1134" w:right="720" w:top="1701"/>
        </w:sectPr>
      </w:pPr>
    </w:p>
    <w:p w14:paraId="D7040000">
      <w:pPr>
        <w:rPr>
          <w:sz w:val="28"/>
        </w:rPr>
      </w:pPr>
    </w:p>
    <w:p w14:paraId="D8040000">
      <w:pPr>
        <w:ind/>
        <w:jc w:val="right"/>
        <w:rPr>
          <w:sz w:val="28"/>
        </w:rPr>
      </w:pPr>
    </w:p>
    <w:p w14:paraId="D904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№14</w:t>
      </w:r>
    </w:p>
    <w:p w14:paraId="DA040000">
      <w:pPr>
        <w:ind/>
        <w:jc w:val="right"/>
        <w:rPr>
          <w:sz w:val="28"/>
        </w:rPr>
      </w:pPr>
      <w:r>
        <w:rPr>
          <w:sz w:val="28"/>
        </w:rPr>
        <w:t xml:space="preserve">   к проекту постановления Администрации </w:t>
      </w:r>
    </w:p>
    <w:p w14:paraId="DB04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Багаевского сельского поселения </w:t>
      </w:r>
    </w:p>
    <w:p w14:paraId="DC040000">
      <w:pPr>
        <w:ind w:firstLine="0" w:left="4956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DD040000">
      <w:pPr>
        <w:ind/>
        <w:jc w:val="right"/>
        <w:rPr>
          <w:sz w:val="28"/>
        </w:rPr>
      </w:pPr>
    </w:p>
    <w:p w14:paraId="DE04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подпрограмма  </w:t>
      </w:r>
    </w:p>
    <w:p w14:paraId="DF040000">
      <w:pPr>
        <w:pStyle w:val="Style_8"/>
        <w:ind w:hanging="900" w:left="900"/>
        <w:jc w:val="center"/>
        <w:rPr>
          <w:sz w:val="28"/>
        </w:rPr>
      </w:pPr>
      <w:r>
        <w:rPr>
          <w:sz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p w14:paraId="E004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E1040000">
      <w:pPr>
        <w:ind/>
        <w:jc w:val="center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Паспорт </w:t>
      </w:r>
    </w:p>
    <w:p w14:paraId="E204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подпрограммы </w:t>
      </w:r>
    </w:p>
    <w:p w14:paraId="E3040000">
      <w:pPr>
        <w:pStyle w:val="Style_8"/>
        <w:ind w:hanging="900" w:left="900"/>
        <w:jc w:val="center"/>
        <w:rPr>
          <w:sz w:val="28"/>
        </w:rPr>
      </w:pPr>
      <w:r>
        <w:rPr>
          <w:sz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tbl>
      <w:tblPr>
        <w:tblStyle w:val="Style_3"/>
        <w:tblInd w:type="dxa" w:w="-893"/>
        <w:tblLayout w:type="fixed"/>
      </w:tblPr>
      <w:tblGrid>
        <w:gridCol w:w="3900"/>
        <w:gridCol w:w="6278"/>
      </w:tblGrid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t>муниципальной подп</w:t>
            </w:r>
            <w:r>
              <w:rPr>
                <w:color w:val="000000"/>
                <w:sz w:val="28"/>
              </w:rPr>
              <w:t xml:space="preserve">рограммы </w:t>
            </w:r>
            <w:r>
              <w:rPr>
                <w:color w:val="000000"/>
                <w:sz w:val="28"/>
              </w:rPr>
              <w:t>Багаевского сельского поселения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учета личных подсобных хозяйств  на территории  муниципального образования «Багаев</w:t>
            </w:r>
            <w:r>
              <w:rPr>
                <w:sz w:val="28"/>
              </w:rPr>
              <w:t>ское сельское поселение» на 2019-203</w:t>
            </w:r>
            <w:r>
              <w:rPr>
                <w:sz w:val="28"/>
              </w:rPr>
              <w:t>0 годы</w:t>
            </w:r>
          </w:p>
          <w:p w14:paraId="E604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</w:t>
            </w:r>
            <w:r>
              <w:rPr>
                <w:color w:val="000000"/>
                <w:sz w:val="28"/>
              </w:rPr>
              <w:t xml:space="preserve"> сектора сельского хозяйства имущественных, земельных отношений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Администрации Багаевского сельского поселения </w:t>
            </w:r>
            <w:r>
              <w:rPr>
                <w:color w:val="000000"/>
                <w:sz w:val="28"/>
              </w:rPr>
              <w:t>Золотарева Л.В.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tabs>
                <w:tab w:leader="none" w:pos="150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Увеличение темпов развития животноводства и растениеводства в личных подсобных хозяйствах жителей поселения.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цели </w:t>
            </w:r>
            <w:r>
              <w:rPr>
                <w:color w:val="000000"/>
                <w:sz w:val="28"/>
              </w:rPr>
              <w:t xml:space="preserve"> муниципальной подпрограммы 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-сбор и анализ информации о численности населения поселения;</w:t>
            </w:r>
          </w:p>
          <w:p w14:paraId="EF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-мониторинг миграционной ситуации;</w:t>
            </w:r>
          </w:p>
          <w:p w14:paraId="F0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-анализ развития животноводства и растениеводства в личных подсобных хозяйствах жителей поселения;</w:t>
            </w:r>
          </w:p>
          <w:p w14:paraId="F1040000">
            <w:pPr>
              <w:rPr>
                <w:sz w:val="28"/>
              </w:rPr>
            </w:pPr>
          </w:p>
          <w:p w14:paraId="F2040000">
            <w:pPr>
              <w:tabs>
                <w:tab w:leader="none" w:pos="1500" w:val="left"/>
              </w:tabs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задачи</w:t>
            </w:r>
            <w:r>
              <w:rPr>
                <w:color w:val="000000"/>
                <w:sz w:val="28"/>
              </w:rPr>
              <w:t xml:space="preserve"> муниципальной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2019 год - 2030 годы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мероприятий предусмотрено за счет средств местного </w:t>
            </w:r>
            <w:r>
              <w:rPr>
                <w:color w:val="000000"/>
                <w:sz w:val="28"/>
              </w:rPr>
              <w:t xml:space="preserve">бюджета. Общий объем средств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35,2</w:t>
            </w:r>
            <w:r>
              <w:rPr>
                <w:color w:val="000000"/>
                <w:sz w:val="28"/>
              </w:rPr>
              <w:t xml:space="preserve"> тыс. руб </w:t>
            </w:r>
          </w:p>
          <w:p w14:paraId="F9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- 0,0 тыс. руб</w:t>
            </w:r>
          </w:p>
          <w:p w14:paraId="FA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- 0,0 тыс.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</w:t>
            </w:r>
          </w:p>
          <w:p w14:paraId="FB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35,2</w:t>
            </w:r>
            <w:r>
              <w:rPr>
                <w:color w:val="000000"/>
                <w:sz w:val="28"/>
              </w:rPr>
              <w:t xml:space="preserve"> тыс. руб</w:t>
            </w:r>
          </w:p>
          <w:p w14:paraId="FC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F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F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FF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00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- 0,0  тыс.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</w:t>
            </w:r>
          </w:p>
          <w:p w14:paraId="01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02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03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  <w:p w14:paraId="04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  <w:r>
              <w:rPr>
                <w:color w:val="000000"/>
                <w:sz w:val="28"/>
              </w:rPr>
              <w:t xml:space="preserve"> 0,0 тыс. руб</w:t>
            </w: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целом за одиннадцать лет реализации мероприятий Программы по предварительной оценкам позволит к 2030 году достичь следующего:</w:t>
            </w:r>
          </w:p>
          <w:p w14:paraId="07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темпов развития животноводства и растениеводства в личных подсобных хозяйствах жителей поселения.</w:t>
            </w:r>
          </w:p>
          <w:p w14:paraId="0805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5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6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both"/>
              <w:rPr>
                <w:color w:val="000000"/>
                <w:sz w:val="28"/>
              </w:rPr>
            </w:pPr>
          </w:p>
        </w:tc>
      </w:tr>
    </w:tbl>
    <w:p w14:paraId="0B050000"/>
    <w:p w14:paraId="0C050000">
      <w:pPr>
        <w:ind/>
        <w:jc w:val="right"/>
      </w:pPr>
    </w:p>
    <w:p w14:paraId="0D050000">
      <w:pPr>
        <w:ind/>
        <w:jc w:val="right"/>
      </w:pPr>
    </w:p>
    <w:p w14:paraId="0E050000">
      <w:pPr>
        <w:ind/>
        <w:jc w:val="right"/>
      </w:pPr>
    </w:p>
    <w:p w14:paraId="0F050000">
      <w:pPr>
        <w:ind/>
        <w:jc w:val="right"/>
      </w:pPr>
    </w:p>
    <w:p w14:paraId="10050000">
      <w:pPr>
        <w:ind/>
        <w:jc w:val="right"/>
      </w:pPr>
    </w:p>
    <w:p w14:paraId="11050000">
      <w:pPr>
        <w:ind/>
        <w:jc w:val="right"/>
      </w:pPr>
    </w:p>
    <w:p w14:paraId="12050000">
      <w:pPr>
        <w:ind/>
        <w:jc w:val="right"/>
      </w:pPr>
    </w:p>
    <w:p w14:paraId="13050000">
      <w:pPr>
        <w:ind/>
        <w:jc w:val="right"/>
      </w:pPr>
    </w:p>
    <w:p w14:paraId="14050000">
      <w:pPr>
        <w:ind/>
        <w:jc w:val="right"/>
      </w:pPr>
    </w:p>
    <w:p w14:paraId="15050000">
      <w:pPr>
        <w:ind/>
        <w:jc w:val="right"/>
      </w:pPr>
    </w:p>
    <w:p w14:paraId="16050000">
      <w:pPr>
        <w:ind/>
        <w:jc w:val="right"/>
      </w:pPr>
    </w:p>
    <w:p w14:paraId="17050000">
      <w:pPr>
        <w:ind/>
        <w:jc w:val="right"/>
      </w:pPr>
    </w:p>
    <w:p w14:paraId="18050000">
      <w:pPr>
        <w:ind/>
        <w:jc w:val="right"/>
      </w:pPr>
    </w:p>
    <w:p w14:paraId="19050000">
      <w:pPr>
        <w:ind/>
        <w:jc w:val="right"/>
      </w:pPr>
    </w:p>
    <w:p w14:paraId="1A050000"/>
    <w:p w14:paraId="1B050000">
      <w:pPr>
        <w:ind/>
        <w:jc w:val="right"/>
      </w:pPr>
    </w:p>
    <w:p w14:paraId="1C050000">
      <w:pPr>
        <w:ind/>
        <w:jc w:val="right"/>
      </w:pPr>
    </w:p>
    <w:p w14:paraId="1D050000">
      <w:pPr>
        <w:ind/>
        <w:jc w:val="right"/>
      </w:pPr>
    </w:p>
    <w:p w14:paraId="1E050000">
      <w:pPr>
        <w:ind/>
        <w:jc w:val="right"/>
      </w:pPr>
    </w:p>
    <w:p w14:paraId="1F050000">
      <w:pPr>
        <w:ind/>
        <w:jc w:val="right"/>
      </w:pPr>
    </w:p>
    <w:p w14:paraId="20050000">
      <w:pPr>
        <w:ind/>
        <w:jc w:val="right"/>
      </w:pPr>
    </w:p>
    <w:p w14:paraId="21050000">
      <w:pPr>
        <w:ind/>
        <w:jc w:val="right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Приложение №15</w:t>
      </w:r>
      <w:r>
        <w:rPr>
          <w:rStyle w:val="Style_2_ch"/>
          <w:color w:val="000000"/>
          <w:sz w:val="28"/>
        </w:rPr>
        <w:t xml:space="preserve"> </w:t>
      </w:r>
    </w:p>
    <w:p w14:paraId="22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Администрации</w:t>
      </w:r>
    </w:p>
    <w:p w14:paraId="2305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Багаевского сельского поселения</w:t>
      </w:r>
    </w:p>
    <w:p w14:paraId="24050000">
      <w:pPr>
        <w:ind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</w:p>
    <w:p w14:paraId="25050000">
      <w:pPr>
        <w:pStyle w:val="Style_4"/>
        <w:ind/>
        <w:jc w:val="center"/>
        <w:rPr>
          <w:sz w:val="28"/>
        </w:rPr>
      </w:pPr>
    </w:p>
    <w:p w14:paraId="26050000">
      <w:pPr>
        <w:pStyle w:val="Style_4"/>
        <w:numPr>
          <w:ilvl w:val="0"/>
          <w:numId w:val="2"/>
        </w:numPr>
        <w:ind/>
        <w:jc w:val="center"/>
        <w:rPr>
          <w:rStyle w:val="Style_2_ch"/>
          <w:rFonts w:ascii="Times New Roman" w:hAnsi="Times New Roman"/>
          <w:b w:val="0"/>
          <w:color w:val="000000"/>
          <w:sz w:val="32"/>
        </w:rPr>
      </w:pPr>
      <w:r>
        <w:rPr>
          <w:rStyle w:val="Style_2_ch"/>
          <w:rFonts w:ascii="Times New Roman" w:hAnsi="Times New Roman"/>
          <w:b w:val="0"/>
          <w:color w:val="000000"/>
          <w:sz w:val="32"/>
        </w:rPr>
        <w:t>Введение</w:t>
      </w:r>
    </w:p>
    <w:p w14:paraId="27050000"/>
    <w:p w14:paraId="2805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      Муниципальная долг</w:t>
      </w:r>
      <w:r>
        <w:rPr>
          <w:sz w:val="28"/>
        </w:rPr>
        <w:t>осрочная целевая подпрограмма «</w:t>
      </w:r>
      <w:r>
        <w:rPr>
          <w:sz w:val="28"/>
        </w:rPr>
        <w:t>Об осуществлении учета личных подсобных хозяйств (похозяйственного учета) на территории  муниципального образования «Багаевское сельское поселе</w:t>
      </w:r>
      <w:r>
        <w:rPr>
          <w:sz w:val="28"/>
        </w:rPr>
        <w:t>ние» рассчитана на период с 2019 года по 203</w:t>
      </w:r>
      <w:r>
        <w:rPr>
          <w:sz w:val="28"/>
        </w:rPr>
        <w:t>0 год, разработана с целью надлежащего выполнения Федерального закона от 07.07.2003 №112-ФЗ «О личном подсобном хозяйстве» и Приказа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14:paraId="29050000">
      <w:pPr>
        <w:tabs>
          <w:tab w:leader="none" w:pos="1500" w:val="left"/>
        </w:tabs>
        <w:ind/>
        <w:jc w:val="both"/>
        <w:rPr>
          <w:sz w:val="28"/>
        </w:rPr>
      </w:pPr>
    </w:p>
    <w:p w14:paraId="2A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2. Содержание   проблемы   и   необходимость   ее  решения программными методами</w:t>
      </w:r>
    </w:p>
    <w:p w14:paraId="2B050000"/>
    <w:p w14:paraId="2C05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Как следует из содержания статье 8 Федерального закона от 07.07.2003 №112-ФЗ «О личном подсобном хозяйстве», деятельность граждан по ведению личных подсобных хозяйств должна подвергаться учету, проведение которого на сегодняшний день сталкивается с рядом трудностей. Так, согласно </w:t>
      </w:r>
      <w:r>
        <w:rPr>
          <w:rStyle w:val="Style_9_ch"/>
        </w:rPr>
        <w:fldChar w:fldCharType="begin"/>
      </w:r>
      <w:r>
        <w:rPr>
          <w:rStyle w:val="Style_9_ch"/>
        </w:rPr>
        <w:instrText>HYPERLINK "consultantplus://offline/ref=0602FB1321ED922570EEC34ED20A1187EEBD8C82B87D04CF3BD14A8BF1649E430F1324F98814A4v23AE"</w:instrText>
      </w:r>
      <w:r>
        <w:rPr>
          <w:rStyle w:val="Style_9_ch"/>
        </w:rPr>
        <w:fldChar w:fldCharType="separate"/>
      </w:r>
      <w:r>
        <w:rPr>
          <w:rStyle w:val="Style_9_ch"/>
        </w:rPr>
        <w:t>ст. 22</w:t>
      </w:r>
      <w:r>
        <w:rPr>
          <w:rStyle w:val="Style_9_ch"/>
        </w:rPr>
        <w:fldChar w:fldCharType="end"/>
      </w:r>
      <w:r>
        <w:rPr>
          <w:sz w:val="28"/>
        </w:rPr>
        <w:t xml:space="preserve"> Федерального закона от 22 октября 2004 г. N 125-ФЗ "Об архивном деле в Российской Федерации", срок временного хранения документов Архивного фонда РФ до их поступления в государственные и муниципальные архивы для похозяйственных книг установлен в 75 лет.</w:t>
      </w:r>
    </w:p>
    <w:p w14:paraId="2D050000">
      <w:pPr>
        <w:tabs>
          <w:tab w:leader="none" w:pos="1500" w:val="left"/>
        </w:tabs>
        <w:ind/>
        <w:jc w:val="both"/>
        <w:rPr>
          <w:sz w:val="28"/>
        </w:rPr>
      </w:pPr>
      <w:r>
        <w:rPr>
          <w:sz w:val="28"/>
        </w:rPr>
        <w:t xml:space="preserve">  Порядок ведения похозяйственных книг долго был не определен, равно как и федеральный орган, обязанный осуществлять их ведение. Указанный пробел в законодательстве были вынуждены восполнять субъекты РФ, устанавливая каждый свои правила ведения похозяйственных книг и их содержание. В настоящее время порядок ведения похозяйственных книг утвержден  Приказом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14:paraId="2E050000">
      <w:pPr>
        <w:ind w:firstLine="540" w:left="0"/>
        <w:jc w:val="both"/>
        <w:rPr>
          <w:sz w:val="28"/>
        </w:rPr>
      </w:pPr>
    </w:p>
    <w:p w14:paraId="2F050000">
      <w:pPr>
        <w:pStyle w:val="Style_4"/>
        <w:rPr>
          <w:rFonts w:ascii="Times New Roman" w:hAnsi="Times New Roman"/>
          <w:color w:val="000000"/>
          <w:sz w:val="28"/>
        </w:rPr>
      </w:pPr>
    </w:p>
    <w:p w14:paraId="30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3. Основные цели и задачи подпрограммы</w:t>
      </w:r>
    </w:p>
    <w:p w14:paraId="31050000">
      <w:pPr>
        <w:rPr>
          <w:sz w:val="32"/>
        </w:rPr>
      </w:pPr>
    </w:p>
    <w:p w14:paraId="3205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Основной целью и задачей муниципальной долгосрочной целевой программы является</w:t>
      </w:r>
      <w:r>
        <w:rPr>
          <w:color w:val="000000"/>
          <w:sz w:val="28"/>
        </w:rPr>
        <w:t xml:space="preserve">: </w:t>
      </w:r>
    </w:p>
    <w:p w14:paraId="33050000">
      <w:pPr>
        <w:ind/>
        <w:jc w:val="both"/>
        <w:rPr>
          <w:sz w:val="28"/>
        </w:rPr>
      </w:pPr>
      <w:r>
        <w:rPr>
          <w:color w:val="000000"/>
          <w:sz w:val="28"/>
        </w:rPr>
        <w:t>-</w:t>
      </w:r>
      <w:r>
        <w:rPr>
          <w:sz w:val="28"/>
        </w:rPr>
        <w:t xml:space="preserve"> 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</w:r>
    </w:p>
    <w:p w14:paraId="3405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-сбор и анализ информации о численности населения поселения;</w:t>
      </w:r>
    </w:p>
    <w:p w14:paraId="3505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-мониторинг миграционной ситуации;</w:t>
      </w:r>
    </w:p>
    <w:p w14:paraId="36050000">
      <w:pPr>
        <w:rPr>
          <w:color w:val="000000"/>
          <w:sz w:val="28"/>
        </w:rPr>
      </w:pPr>
      <w:r>
        <w:rPr>
          <w:color w:val="000000"/>
          <w:sz w:val="28"/>
        </w:rPr>
        <w:t>-анализ развития животноводства и растениеводства в личных подсобных хозяйствах жителей поселения;</w:t>
      </w:r>
    </w:p>
    <w:p w14:paraId="37050000">
      <w:pPr>
        <w:rPr>
          <w:sz w:val="28"/>
        </w:rPr>
      </w:pPr>
    </w:p>
    <w:p w14:paraId="38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4.Организация управления Подпрограммой и контроль за ее реализацией</w:t>
      </w:r>
    </w:p>
    <w:p w14:paraId="39050000"/>
    <w:p w14:paraId="3A05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муниципальной целевой подпрограммы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14:paraId="3B050000">
      <w:pPr>
        <w:ind w:firstLine="540" w:left="0"/>
        <w:jc w:val="both"/>
        <w:rPr>
          <w:sz w:val="28"/>
        </w:rPr>
      </w:pPr>
      <w:r>
        <w:rPr>
          <w:sz w:val="28"/>
        </w:rPr>
        <w:t>Отчеты о ходе работы по реализации Программы по результатам за год и за весь период действия Программы готовит сектор сельского хозяйства и</w:t>
      </w:r>
      <w:r>
        <w:rPr>
          <w:sz w:val="28"/>
        </w:rPr>
        <w:t>мущественных, з</w:t>
      </w:r>
      <w:r>
        <w:rPr>
          <w:sz w:val="28"/>
        </w:rPr>
        <w:t>емельных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.                                                          </w:t>
      </w:r>
    </w:p>
    <w:p w14:paraId="3C05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14:paraId="3D050000">
      <w:pPr>
        <w:rPr>
          <w:sz w:val="28"/>
        </w:rPr>
      </w:pPr>
      <w:r>
        <w:rPr>
          <w:sz w:val="28"/>
        </w:rPr>
        <w:t xml:space="preserve">        Финансовое обеспечение мероприятий предусмотрено за счет средств  местного бюджета.</w:t>
      </w:r>
    </w:p>
    <w:p w14:paraId="3E050000">
      <w:pPr>
        <w:rPr>
          <w:color w:val="000000"/>
          <w:sz w:val="28"/>
        </w:rPr>
      </w:pPr>
    </w:p>
    <w:p w14:paraId="3F050000">
      <w:pPr>
        <w:rPr>
          <w:color w:val="000000"/>
          <w:sz w:val="28"/>
        </w:rPr>
      </w:pPr>
    </w:p>
    <w:p w14:paraId="40050000">
      <w:pPr>
        <w:pStyle w:val="Style_4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5.Показатель оценки эффективности  результатов реализации   подпрограммы</w:t>
      </w:r>
    </w:p>
    <w:p w14:paraId="41050000"/>
    <w:p w14:paraId="4205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 программы осуществляется муниципальным заказчиком муниципальной целевой  программы – Администрацией Багаевского сельского поселения в лице сектора сельского хозяйства и</w:t>
      </w:r>
      <w:r>
        <w:rPr>
          <w:sz w:val="28"/>
        </w:rPr>
        <w:t>мущественных,</w:t>
      </w:r>
      <w:r>
        <w:rPr>
          <w:sz w:val="28"/>
        </w:rPr>
        <w:t xml:space="preserve"> земельных отношений</w:t>
      </w:r>
      <w:r>
        <w:rPr>
          <w:sz w:val="28"/>
        </w:rPr>
        <w:t xml:space="preserve"> и торговли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 проводится  </w:t>
      </w:r>
      <w:r>
        <w:rPr>
          <w:sz w:val="28"/>
        </w:rPr>
        <w:t>ежегодно в  течение всего срока ее реализации.</w:t>
      </w:r>
    </w:p>
    <w:p w14:paraId="43050000">
      <w:pPr>
        <w:ind w:firstLine="720" w:left="0"/>
        <w:jc w:val="both"/>
        <w:rPr>
          <w:sz w:val="28"/>
        </w:rPr>
      </w:pPr>
      <w:r>
        <w:rPr>
          <w:sz w:val="28"/>
        </w:rPr>
        <w:t>Показателями результативности по задаче «Осуществление учета личных подсобных хозяйств (похозяйственного учета) на территории  муниципального образования «Багаев</w:t>
      </w:r>
      <w:r>
        <w:rPr>
          <w:sz w:val="28"/>
        </w:rPr>
        <w:t>ское сельское поселение» на 2019-203</w:t>
      </w:r>
      <w:r>
        <w:rPr>
          <w:sz w:val="28"/>
        </w:rPr>
        <w:t>0 годы  является увеличение доли учтенных личных подсобных хозяйств.</w:t>
      </w:r>
    </w:p>
    <w:p w14:paraId="44050000">
      <w:pPr>
        <w:ind w:firstLine="540" w:left="0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общим числом личных подсобных хозяйств поселения.</w:t>
      </w:r>
    </w:p>
    <w:p w14:paraId="45050000">
      <w:pPr>
        <w:ind w:firstLine="540" w:left="0"/>
        <w:jc w:val="both"/>
        <w:rPr>
          <w:sz w:val="28"/>
        </w:rPr>
      </w:pPr>
      <w:r>
        <w:rPr>
          <w:sz w:val="28"/>
        </w:rPr>
        <w:t>Эффективность реализации муниципальной целевой программы оценивается как соотношение фактически достиг</w:t>
      </w:r>
      <w:r>
        <w:rPr>
          <w:sz w:val="28"/>
        </w:rPr>
        <w:t>нутых результатов к общим числам</w:t>
      </w:r>
      <w:r>
        <w:rPr>
          <w:sz w:val="28"/>
        </w:rPr>
        <w:t xml:space="preserve"> личных подсобных хозяйств поселения, по следующей формуле:</w:t>
      </w:r>
    </w:p>
    <w:p w14:paraId="46050000">
      <w:pPr>
        <w:ind/>
        <w:jc w:val="both"/>
        <w:rPr>
          <w:sz w:val="28"/>
        </w:rPr>
      </w:pPr>
      <w:r>
        <w:drawing>
          <wp:inline>
            <wp:extent cx="1155700" cy="4191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155700" cy="419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14:paraId="47050000">
      <w:pPr>
        <w:ind/>
        <w:jc w:val="both"/>
        <w:rPr>
          <w:sz w:val="28"/>
        </w:rPr>
      </w:pPr>
      <w:r>
        <w:rPr>
          <w:sz w:val="28"/>
        </w:rPr>
        <w:t>Е</w:t>
      </w:r>
      <w:r>
        <w:rPr>
          <w:sz w:val="22"/>
        </w:rPr>
        <w:t xml:space="preserve">соц – </w:t>
      </w:r>
      <w:r>
        <w:rPr>
          <w:sz w:val="28"/>
        </w:rPr>
        <w:t>эффективность реализации муниципальной  целевой программы;</w:t>
      </w:r>
    </w:p>
    <w:p w14:paraId="48050000">
      <w:pPr>
        <w:ind/>
        <w:jc w:val="both"/>
        <w:rPr>
          <w:sz w:val="28"/>
        </w:rPr>
      </w:pPr>
      <w:r>
        <w:rPr>
          <w:sz w:val="28"/>
        </w:rPr>
        <w:t>If – фактический показатель, достигнутый в ходе реализации муниципальной  целевой программы;</w:t>
      </w:r>
    </w:p>
    <w:p w14:paraId="49050000">
      <w:pPr>
        <w:ind/>
        <w:jc w:val="both"/>
        <w:rPr>
          <w:sz w:val="28"/>
        </w:rPr>
      </w:pPr>
      <w:r>
        <w:rPr>
          <w:sz w:val="28"/>
        </w:rPr>
        <w:t>Ip – целевой - плановый показатель - общее число личных подсобных хозяйств поселения.</w:t>
      </w:r>
    </w:p>
    <w:p w14:paraId="4A050000">
      <w:pPr>
        <w:ind/>
        <w:jc w:val="both"/>
        <w:rPr>
          <w:sz w:val="28"/>
        </w:rPr>
      </w:pPr>
      <w:r>
        <w:rPr>
          <w:sz w:val="28"/>
        </w:rP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14:paraId="4B050000">
      <w:pPr>
        <w:ind w:firstLine="540" w:left="0"/>
        <w:jc w:val="both"/>
        <w:rPr>
          <w:sz w:val="28"/>
        </w:rPr>
      </w:pPr>
    </w:p>
    <w:p w14:paraId="4C050000">
      <w:pPr>
        <w:ind/>
        <w:jc w:val="center"/>
      </w:pPr>
    </w:p>
    <w:p w14:paraId="4D050000">
      <w:pPr>
        <w:ind w:firstLine="540" w:left="0"/>
        <w:jc w:val="both"/>
        <w:rPr>
          <w:color w:val="000000"/>
          <w:sz w:val="28"/>
        </w:rPr>
      </w:pPr>
    </w:p>
    <w:p w14:paraId="4E050000">
      <w:pPr>
        <w:ind w:firstLine="540" w:left="0"/>
        <w:jc w:val="both"/>
        <w:rPr>
          <w:color w:val="000000"/>
          <w:sz w:val="28"/>
        </w:rPr>
      </w:pPr>
    </w:p>
    <w:p w14:paraId="4F050000">
      <w:pPr>
        <w:ind w:firstLine="540" w:left="0"/>
        <w:jc w:val="both"/>
        <w:rPr>
          <w:color w:val="000000"/>
          <w:sz w:val="28"/>
        </w:rPr>
      </w:pPr>
    </w:p>
    <w:p w14:paraId="50050000">
      <w:pPr>
        <w:ind w:firstLine="540" w:left="0"/>
        <w:jc w:val="both"/>
        <w:rPr>
          <w:color w:val="000000"/>
          <w:sz w:val="28"/>
        </w:rPr>
      </w:pPr>
    </w:p>
    <w:p w14:paraId="51050000">
      <w:pPr>
        <w:ind w:firstLine="540" w:left="0"/>
        <w:jc w:val="both"/>
        <w:rPr>
          <w:color w:val="000000"/>
          <w:sz w:val="28"/>
        </w:rPr>
      </w:pPr>
    </w:p>
    <w:p w14:paraId="52050000">
      <w:pPr>
        <w:ind w:firstLine="540" w:left="0"/>
        <w:jc w:val="both"/>
        <w:rPr>
          <w:color w:val="000000"/>
          <w:sz w:val="28"/>
        </w:rPr>
      </w:pPr>
    </w:p>
    <w:p w14:paraId="53050000">
      <w:pPr>
        <w:sectPr>
          <w:pgSz w:h="16838" w:orient="portrait" w:w="11906"/>
          <w:pgMar w:bottom="1134" w:footer="720" w:gutter="0" w:header="720" w:left="1701" w:right="851" w:top="720"/>
        </w:sectPr>
      </w:pPr>
    </w:p>
    <w:p w14:paraId="54050000">
      <w:pPr>
        <w:ind w:firstLine="0" w:left="7788"/>
        <w:jc w:val="right"/>
        <w:rPr>
          <w:b w:val="1"/>
          <w:sz w:val="28"/>
        </w:rPr>
      </w:pPr>
      <w:r>
        <w:rPr>
          <w:b w:val="1"/>
          <w:sz w:val="28"/>
        </w:rPr>
        <w:t xml:space="preserve">   Приложение  № 16</w:t>
      </w:r>
    </w:p>
    <w:p w14:paraId="5505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постановления Администрации</w:t>
      </w:r>
    </w:p>
    <w:p w14:paraId="56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57050000">
      <w:pPr>
        <w:ind/>
        <w:jc w:val="right"/>
        <w:rPr>
          <w:color w:val="000000"/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             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58050000">
      <w:pPr>
        <w:ind/>
        <w:jc w:val="right"/>
        <w:rPr>
          <w:sz w:val="28"/>
        </w:rPr>
      </w:pPr>
    </w:p>
    <w:p w14:paraId="59050000">
      <w:pPr>
        <w:ind/>
        <w:jc w:val="center"/>
        <w:rPr>
          <w:sz w:val="28"/>
        </w:rPr>
      </w:pPr>
      <w:r>
        <w:rPr>
          <w:sz w:val="28"/>
        </w:rPr>
        <w:t xml:space="preserve">Система мероприятий муниципальной подпрограммы </w:t>
      </w:r>
      <w:r>
        <w:rPr>
          <w:b w:val="1"/>
          <w:sz w:val="28"/>
        </w:rPr>
        <w:t xml:space="preserve"> </w:t>
      </w:r>
      <w:r>
        <w:rPr>
          <w:sz w:val="28"/>
        </w:rPr>
        <w:t>«Осуществление учета личных подсобных хозяйств  на территории  муниципального образования «Багаевское сельское поселение»</w:t>
      </w:r>
    </w:p>
    <w:p w14:paraId="5A05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Style_3"/>
        <w:tblInd w:type="dxa" w:w="-25"/>
        <w:tblLayout w:type="fixed"/>
      </w:tblPr>
      <w:tblGrid>
        <w:gridCol w:w="579"/>
        <w:gridCol w:w="182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134"/>
        <w:gridCol w:w="1175"/>
      </w:tblGrid>
      <w:t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п\п</w:t>
            </w:r>
          </w:p>
        </w:tc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Наименование,</w:t>
            </w:r>
          </w:p>
          <w:p w14:paraId="5D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мероприятий      </w:t>
            </w:r>
          </w:p>
        </w:tc>
        <w:tc>
          <w:tcPr>
            <w:tcW w:type="dxa" w:w="9923"/>
            <w:gridSpan w:val="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финансирования</w:t>
            </w:r>
          </w:p>
          <w:p w14:paraId="5F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(тыс. руб.)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исполнения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</w:pPr>
            <w:r>
              <w:t>2021</w:t>
            </w:r>
          </w:p>
          <w:p w14:paraId="6705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</w:pPr>
            <w:r>
              <w:t>2022</w:t>
            </w:r>
            <w:r>
              <w:t xml:space="preserve">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</w:pPr>
            <w:r>
              <w:t>2023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</w:pPr>
            <w:r>
              <w:t>2024</w:t>
            </w:r>
          </w:p>
          <w:p w14:paraId="6B05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</w:pPr>
            <w:r>
              <w:t>2025</w:t>
            </w:r>
            <w: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r>
              <w:t>2030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50000">
            <w:pPr>
              <w:ind/>
              <w:jc w:val="center"/>
            </w:pPr>
            <w:r>
              <w:t>1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50000">
            <w:pPr>
              <w:ind/>
              <w:jc w:val="center"/>
            </w:pPr>
            <w: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r>
              <w:t>0</w:t>
            </w:r>
            <w: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50000">
            <w:pPr>
              <w:ind/>
              <w:jc w:val="center"/>
            </w:pPr>
            <w:r>
              <w:t>2019-203</w:t>
            </w:r>
            <w:r>
              <w:t>0 гг.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Сектор сельского хозяйства имущественных земель</w:t>
            </w:r>
            <w:r>
              <w:rPr>
                <w:sz w:val="20"/>
              </w:rPr>
              <w:t xml:space="preserve">ных отношений 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</w:pPr>
            <w:r>
              <w:t>Местный бюджет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50000">
            <w:pPr>
              <w:ind/>
              <w:jc w:val="center"/>
            </w:pP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50000">
            <w:pPr>
              <w:ind/>
              <w:jc w:val="center"/>
            </w:pPr>
            <w:r>
              <w:t>Итого по программе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</w:pPr>
            <w:r>
              <w:t xml:space="preserve"> </w:t>
            </w:r>
            <w:r>
              <w:t>35,2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</w:pPr>
            <w:r>
              <w:t>35,2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50000">
            <w:pPr>
              <w:ind/>
              <w:jc w:val="center"/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50000">
            <w:pPr>
              <w:ind/>
              <w:jc w:val="center"/>
            </w:pP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</w:pPr>
          </w:p>
        </w:tc>
      </w:tr>
    </w:tbl>
    <w:p w14:paraId="96050000">
      <w:pPr>
        <w:tabs>
          <w:tab w:leader="none" w:pos="2790" w:val="left"/>
        </w:tabs>
        <w:ind/>
        <w:rPr>
          <w:sz w:val="28"/>
        </w:rPr>
      </w:pPr>
    </w:p>
    <w:p w14:paraId="97050000">
      <w:pPr>
        <w:tabs>
          <w:tab w:leader="none" w:pos="2790" w:val="left"/>
        </w:tabs>
        <w:ind/>
        <w:rPr>
          <w:sz w:val="28"/>
        </w:rPr>
      </w:pPr>
    </w:p>
    <w:p w14:paraId="98050000">
      <w:pPr>
        <w:tabs>
          <w:tab w:leader="none" w:pos="2790" w:val="left"/>
        </w:tabs>
        <w:ind/>
        <w:rPr>
          <w:sz w:val="28"/>
        </w:rPr>
      </w:pPr>
    </w:p>
    <w:p w14:paraId="99050000">
      <w:pPr>
        <w:tabs>
          <w:tab w:leader="none" w:pos="2790" w:val="left"/>
        </w:tabs>
        <w:ind/>
        <w:rPr>
          <w:sz w:val="28"/>
        </w:rPr>
      </w:pPr>
    </w:p>
    <w:p w14:paraId="9A050000">
      <w:pPr>
        <w:tabs>
          <w:tab w:leader="none" w:pos="2790" w:val="left"/>
        </w:tabs>
        <w:ind/>
        <w:rPr>
          <w:sz w:val="28"/>
        </w:rPr>
      </w:pPr>
    </w:p>
    <w:p w14:paraId="9B050000">
      <w:pPr>
        <w:tabs>
          <w:tab w:leader="none" w:pos="2790" w:val="left"/>
        </w:tabs>
        <w:ind/>
        <w:rPr>
          <w:sz w:val="28"/>
        </w:rPr>
      </w:pPr>
    </w:p>
    <w:p w14:paraId="9C05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9D05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А.Э. Галенко</w:t>
      </w:r>
      <w:r>
        <w:rPr>
          <w:sz w:val="28"/>
        </w:rPr>
        <w:t xml:space="preserve"> </w:t>
      </w:r>
    </w:p>
    <w:p w14:paraId="9E050000">
      <w:pPr>
        <w:tabs>
          <w:tab w:leader="none" w:pos="2790" w:val="left"/>
        </w:tabs>
        <w:ind/>
        <w:rPr>
          <w:sz w:val="28"/>
        </w:rPr>
      </w:pPr>
    </w:p>
    <w:p w14:paraId="9F050000">
      <w:pPr>
        <w:tabs>
          <w:tab w:leader="none" w:pos="2790" w:val="left"/>
        </w:tabs>
        <w:ind/>
        <w:rPr>
          <w:sz w:val="28"/>
        </w:rPr>
      </w:pPr>
    </w:p>
    <w:p w14:paraId="A0050000">
      <w:pPr>
        <w:tabs>
          <w:tab w:leader="none" w:pos="2790" w:val="left"/>
        </w:tabs>
        <w:ind/>
        <w:rPr>
          <w:sz w:val="28"/>
        </w:rPr>
      </w:pPr>
    </w:p>
    <w:p w14:paraId="A1050000">
      <w:pPr>
        <w:tabs>
          <w:tab w:leader="none" w:pos="2790" w:val="left"/>
        </w:tabs>
        <w:ind/>
        <w:rPr>
          <w:sz w:val="28"/>
        </w:rPr>
      </w:pPr>
    </w:p>
    <w:p w14:paraId="A205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17</w:t>
      </w:r>
    </w:p>
    <w:p w14:paraId="A3050000">
      <w:pPr>
        <w:ind w:firstLine="0" w:left="77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 проекту  постановления Администрации</w:t>
      </w:r>
    </w:p>
    <w:p w14:paraId="A4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Багаевского сельского поселения</w:t>
      </w:r>
    </w:p>
    <w:p w14:paraId="A505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</w:rPr>
        <w:t xml:space="preserve">                         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</w:p>
    <w:p w14:paraId="A6050000">
      <w:pPr>
        <w:rPr>
          <w:sz w:val="28"/>
        </w:rPr>
      </w:pPr>
    </w:p>
    <w:p w14:paraId="A7050000">
      <w:pPr>
        <w:ind/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«Управление муниципальным имуществом в Багаевском сельском поселении на 2019-2030 годы» и их значения</w:t>
      </w:r>
    </w:p>
    <w:p w14:paraId="A805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A9050000">
      <w:pPr>
        <w:ind/>
        <w:jc w:val="center"/>
      </w:pPr>
    </w:p>
    <w:tbl>
      <w:tblPr>
        <w:tblStyle w:val="Style_3"/>
        <w:tblLayout w:type="fixed"/>
      </w:tblPr>
      <w:tblGrid>
        <w:gridCol w:w="486"/>
        <w:gridCol w:w="3637"/>
        <w:gridCol w:w="72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784"/>
        <w:gridCol w:w="82"/>
      </w:tblGrid>
      <w:t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 (индикатор) (наименование)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type="dxa" w:w="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type="dxa" w:w="1021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Значение показателя</w:t>
            </w:r>
          </w:p>
        </w:tc>
        <w:tc>
          <w:tcPr>
            <w:tcW w:type="dxa" w:w="82"/>
          </w:tcPr>
          <w:p/>
        </w:tc>
      </w:tr>
      <w:t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B1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B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5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5000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50000">
            <w:pPr>
              <w:ind/>
              <w:jc w:val="center"/>
            </w:pPr>
            <w:r>
              <w:t xml:space="preserve">Обеспечение нуждающихся в жилых помещения малоимущих граждан жилыми помещениями. </w:t>
            </w:r>
          </w:p>
          <w:p w14:paraId="D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5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5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5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5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 технических планов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проектов санитарно-защитных зон</w:t>
            </w:r>
            <w:r>
              <w:rPr>
                <w:sz w:val="20"/>
              </w:rPr>
              <w:t xml:space="preserve"> на</w:t>
            </w:r>
            <w:r>
              <w:rPr>
                <w:sz w:val="20"/>
              </w:rPr>
              <w:t xml:space="preserve"> объекты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5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6000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6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6000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60000">
            <w:pPr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60000">
            <w:pPr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type="dxa" w:w="8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</w:tbl>
    <w:p w14:paraId="26060000">
      <w:pPr>
        <w:tabs>
          <w:tab w:leader="none" w:pos="2790" w:val="left"/>
        </w:tabs>
        <w:ind/>
        <w:rPr>
          <w:sz w:val="28"/>
        </w:rPr>
      </w:pPr>
    </w:p>
    <w:p w14:paraId="2706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Администрации </w:t>
      </w:r>
    </w:p>
    <w:p w14:paraId="28060000">
      <w:pPr>
        <w:tabs>
          <w:tab w:leader="none" w:pos="2790" w:val="left"/>
        </w:tabs>
        <w:ind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А.Э. Галенко</w:t>
      </w:r>
      <w:r>
        <w:rPr>
          <w:sz w:val="28"/>
        </w:rPr>
        <w:t xml:space="preserve"> </w:t>
      </w:r>
    </w:p>
    <w:p w14:paraId="29060000">
      <w:pPr>
        <w:tabs>
          <w:tab w:leader="none" w:pos="2790" w:val="left"/>
        </w:tabs>
        <w:ind/>
        <w:rPr>
          <w:sz w:val="28"/>
        </w:rPr>
      </w:pPr>
    </w:p>
    <w:sectPr>
      <w:pgSz w:h="11906" w:orient="landscape" w:w="16838"/>
      <w:pgMar w:bottom="284" w:footer="720" w:gutter="0" w:header="720" w:left="1134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5" w:type="paragraph">
    <w:name w:val="consplusnormal"/>
    <w:basedOn w:val="Style_10"/>
    <w:link w:val="Style_5_ch"/>
    <w:pPr>
      <w:ind w:firstLine="720" w:left="0" w:right="0"/>
    </w:pPr>
    <w:rPr>
      <w:rFonts w:ascii="Arial" w:hAnsi="Arial"/>
      <w:sz w:val="20"/>
    </w:rPr>
  </w:style>
  <w:style w:styleId="Style_5_ch" w:type="character">
    <w:name w:val="consplusnormal"/>
    <w:basedOn w:val="Style_10_ch"/>
    <w:link w:val="Style_5"/>
    <w:rPr>
      <w:rFonts w:ascii="Arial" w:hAnsi="Arial"/>
      <w:sz w:val="20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Указатель4"/>
    <w:basedOn w:val="Style_10"/>
    <w:link w:val="Style_16_ch"/>
  </w:style>
  <w:style w:styleId="Style_16_ch" w:type="character">
    <w:name w:val="Указатель4"/>
    <w:basedOn w:val="Style_10_ch"/>
    <w:link w:val="Style_16"/>
  </w:style>
  <w:style w:styleId="Style_17" w:type="paragraph">
    <w:name w:val="toc 6"/>
    <w:next w:val="Style_10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heading 3"/>
    <w:next w:val="Style_10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Указатель2"/>
    <w:basedOn w:val="Style_10"/>
    <w:link w:val="Style_21_ch"/>
  </w:style>
  <w:style w:styleId="Style_21_ch" w:type="character">
    <w:name w:val="Указатель2"/>
    <w:basedOn w:val="Style_10_ch"/>
    <w:link w:val="Style_21"/>
  </w:style>
  <w:style w:styleId="Style_22" w:type="paragraph">
    <w:name w:val="Гипертекстовая ссылка"/>
    <w:link w:val="Style_22_ch"/>
    <w:rPr>
      <w:b w:val="1"/>
      <w:color w:val="008000"/>
      <w:sz w:val="20"/>
      <w:u w:val="single"/>
    </w:rPr>
  </w:style>
  <w:style w:styleId="Style_22_ch" w:type="character">
    <w:name w:val="Гипертекстовая ссылка"/>
    <w:link w:val="Style_22"/>
    <w:rPr>
      <w:b w:val="1"/>
      <w:color w:val="008000"/>
      <w:sz w:val="20"/>
      <w:u w:val="single"/>
    </w:rPr>
  </w:style>
  <w:style w:styleId="Style_23" w:type="paragraph">
    <w:name w:val="WW8Num3z0"/>
    <w:link w:val="Style_23_ch"/>
    <w:rPr>
      <w:rFonts w:ascii="Times New Roman" w:hAnsi="Times New Roman"/>
    </w:rPr>
  </w:style>
  <w:style w:styleId="Style_23_ch" w:type="character">
    <w:name w:val="WW8Num3z0"/>
    <w:link w:val="Style_23"/>
    <w:rPr>
      <w:rFonts w:ascii="Times New Roman" w:hAnsi="Times New Roman"/>
    </w:rPr>
  </w:style>
  <w:style w:styleId="Style_24" w:type="paragraph">
    <w:name w:val="Основной шрифт абзаца4"/>
    <w:link w:val="Style_24_ch"/>
  </w:style>
  <w:style w:styleId="Style_24_ch" w:type="character">
    <w:name w:val="Основной шрифт абзаца4"/>
    <w:link w:val="Style_24"/>
  </w:style>
  <w:style w:styleId="Style_25" w:type="paragraph">
    <w:name w:val="Маркеры списка"/>
    <w:link w:val="Style_25_ch"/>
    <w:rPr>
      <w:rFonts w:ascii="OpenSymbol" w:hAnsi="OpenSymbol"/>
    </w:rPr>
  </w:style>
  <w:style w:styleId="Style_25_ch" w:type="character">
    <w:name w:val="Маркеры списка"/>
    <w:link w:val="Style_25"/>
    <w:rPr>
      <w:rFonts w:ascii="OpenSymbol" w:hAnsi="OpenSymbol"/>
    </w:rPr>
  </w:style>
  <w:style w:styleId="Style_26" w:type="paragraph">
    <w:name w:val="Схема документа1"/>
    <w:basedOn w:val="Style_10"/>
    <w:link w:val="Style_26_ch"/>
    <w:rPr>
      <w:rFonts w:ascii="Tahoma" w:hAnsi="Tahoma"/>
      <w:sz w:val="20"/>
    </w:rPr>
  </w:style>
  <w:style w:styleId="Style_26_ch" w:type="character">
    <w:name w:val="Схема документа1"/>
    <w:basedOn w:val="Style_10_ch"/>
    <w:link w:val="Style_26"/>
    <w:rPr>
      <w:rFonts w:ascii="Tahoma" w:hAnsi="Tahoma"/>
      <w:sz w:val="20"/>
    </w:rPr>
  </w:style>
  <w:style w:styleId="Style_4" w:type="paragraph">
    <w:name w:val="Таблицы (моноширинный)"/>
    <w:basedOn w:val="Style_10"/>
    <w:next w:val="Style_10"/>
    <w:link w:val="Style_4_ch"/>
    <w:pPr>
      <w:widowControl w:val="0"/>
      <w:ind/>
      <w:jc w:val="both"/>
    </w:pPr>
    <w:rPr>
      <w:rFonts w:ascii="Courier New" w:hAnsi="Courier New"/>
      <w:sz w:val="20"/>
    </w:rPr>
  </w:style>
  <w:style w:styleId="Style_4_ch" w:type="character">
    <w:name w:val="Таблицы (моноширинный)"/>
    <w:basedOn w:val="Style_10_ch"/>
    <w:link w:val="Style_4"/>
    <w:rPr>
      <w:rFonts w:ascii="Courier New" w:hAnsi="Courier New"/>
      <w:sz w:val="20"/>
    </w:rPr>
  </w:style>
  <w:style w:styleId="Style_27" w:type="paragraph">
    <w:name w:val="toc 3"/>
    <w:next w:val="Style_10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footer"/>
    <w:basedOn w:val="Style_10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10_ch"/>
    <w:link w:val="Style_28"/>
  </w:style>
  <w:style w:styleId="Style_2" w:type="paragraph">
    <w:name w:val="Цветовое выделение"/>
    <w:link w:val="Style_2_ch"/>
    <w:rPr>
      <w:b w:val="1"/>
      <w:color w:val="000080"/>
      <w:sz w:val="20"/>
    </w:rPr>
  </w:style>
  <w:style w:styleId="Style_2_ch" w:type="character">
    <w:name w:val="Цветовое выделение"/>
    <w:link w:val="Style_2"/>
    <w:rPr>
      <w:b w:val="1"/>
      <w:color w:val="000080"/>
      <w:sz w:val="20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29" w:type="paragraph">
    <w:name w:val="Основной шрифт абзаца3"/>
    <w:link w:val="Style_29_ch"/>
  </w:style>
  <w:style w:styleId="Style_29_ch" w:type="character">
    <w:name w:val="Основной шрифт абзаца3"/>
    <w:link w:val="Style_29"/>
  </w:style>
  <w:style w:styleId="Style_30" w:type="paragraph">
    <w:name w:val="heading 5"/>
    <w:next w:val="Style_10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Заголовок"/>
    <w:basedOn w:val="Style_10"/>
    <w:next w:val="Style_1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10_ch"/>
    <w:link w:val="Style_31"/>
    <w:rPr>
      <w:rFonts w:ascii="Arial" w:hAnsi="Arial"/>
      <w:sz w:val="28"/>
    </w:rPr>
  </w:style>
  <w:style w:styleId="Style_32" w:type="paragraph">
    <w:name w:val="heading 1"/>
    <w:next w:val="Style_10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Основной текст с отступом 22"/>
    <w:basedOn w:val="Style_10"/>
    <w:link w:val="Style_33_ch"/>
    <w:pPr>
      <w:ind w:firstLine="709" w:left="0" w:right="56"/>
      <w:jc w:val="both"/>
    </w:pPr>
  </w:style>
  <w:style w:styleId="Style_33_ch" w:type="character">
    <w:name w:val="Основной текст с отступом 22"/>
    <w:basedOn w:val="Style_10_ch"/>
    <w:link w:val="Style_33"/>
  </w:style>
  <w:style w:styleId="Style_9" w:type="paragraph">
    <w:name w:val="Hyperlink"/>
    <w:link w:val="Style_9_ch"/>
    <w:rPr>
      <w:color w:val="000080"/>
      <w:u w:val="single"/>
    </w:rPr>
  </w:style>
  <w:style w:styleId="Style_9_ch" w:type="character">
    <w:name w:val="Hyperlink"/>
    <w:link w:val="Style_9"/>
    <w:rPr>
      <w:color w:val="000080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Название3"/>
    <w:basedOn w:val="Style_10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Название3"/>
    <w:basedOn w:val="Style_10_ch"/>
    <w:link w:val="Style_35"/>
    <w:rPr>
      <w:i w:val="1"/>
      <w:sz w:val="24"/>
    </w:rPr>
  </w:style>
  <w:style w:styleId="Style_36" w:type="paragraph">
    <w:name w:val="header"/>
    <w:basedOn w:val="Style_10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10_ch"/>
    <w:link w:val="Style_36"/>
  </w:style>
  <w:style w:styleId="Style_37" w:type="paragraph">
    <w:name w:val="toc 1"/>
    <w:next w:val="Style_10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Указатель1"/>
    <w:basedOn w:val="Style_10"/>
    <w:link w:val="Style_39_ch"/>
    <w:rPr>
      <w:rFonts w:ascii="Arial" w:hAnsi="Arial"/>
    </w:rPr>
  </w:style>
  <w:style w:styleId="Style_39_ch" w:type="character">
    <w:name w:val="Указатель1"/>
    <w:basedOn w:val="Style_10_ch"/>
    <w:link w:val="Style_39"/>
    <w:rPr>
      <w:rFonts w:ascii="Arial" w:hAnsi="Arial"/>
    </w:rPr>
  </w:style>
  <w:style w:styleId="Style_40" w:type="paragraph">
    <w:name w:val="Название4"/>
    <w:basedOn w:val="Style_10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4"/>
    <w:basedOn w:val="Style_10_ch"/>
    <w:link w:val="Style_40"/>
    <w:rPr>
      <w:i w:val="1"/>
      <w:sz w:val="24"/>
    </w:rPr>
  </w:style>
  <w:style w:styleId="Style_1" w:type="paragraph">
    <w:name w:val="Body Text"/>
    <w:basedOn w:val="Style_10"/>
    <w:link w:val="Style_1_ch"/>
    <w:pPr>
      <w:ind w:firstLine="0" w:left="0" w:right="56"/>
      <w:jc w:val="both"/>
    </w:pPr>
    <w:rPr>
      <w:sz w:val="28"/>
    </w:rPr>
  </w:style>
  <w:style w:styleId="Style_1_ch" w:type="character">
    <w:name w:val="Body Text"/>
    <w:basedOn w:val="Style_10_ch"/>
    <w:link w:val="Style_1"/>
    <w:rPr>
      <w:sz w:val="28"/>
    </w:rPr>
  </w:style>
  <w:style w:styleId="Style_41" w:type="paragraph">
    <w:name w:val="WW8Num5z0"/>
    <w:link w:val="Style_41_ch"/>
    <w:rPr>
      <w:rFonts w:ascii="Times New Roman" w:hAnsi="Times New Roman"/>
    </w:rPr>
  </w:style>
  <w:style w:styleId="Style_41_ch" w:type="character">
    <w:name w:val="WW8Num5z0"/>
    <w:link w:val="Style_41"/>
    <w:rPr>
      <w:rFonts w:ascii="Times New Roman" w:hAnsi="Times New Roman"/>
    </w:rPr>
  </w:style>
  <w:style w:styleId="Style_42" w:type="paragraph">
    <w:name w:val="toc 9"/>
    <w:next w:val="Style_10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12" w:type="paragraph">
    <w:name w:val="Содержимое таблицы"/>
    <w:basedOn w:val="Style_10"/>
    <w:link w:val="Style_12_ch"/>
  </w:style>
  <w:style w:styleId="Style_12_ch" w:type="character">
    <w:name w:val="Содержимое таблицы"/>
    <w:basedOn w:val="Style_10_ch"/>
    <w:link w:val="Style_12"/>
  </w:style>
  <w:style w:styleId="Style_43" w:type="paragraph">
    <w:name w:val="List"/>
    <w:basedOn w:val="Style_1"/>
    <w:link w:val="Style_43_ch"/>
    <w:rPr>
      <w:rFonts w:ascii="Arial" w:hAnsi="Arial"/>
    </w:rPr>
  </w:style>
  <w:style w:styleId="Style_43_ch" w:type="character">
    <w:name w:val="List"/>
    <w:basedOn w:val="Style_1_ch"/>
    <w:link w:val="Style_43"/>
    <w:rPr>
      <w:rFonts w:ascii="Arial" w:hAnsi="Arial"/>
    </w:rPr>
  </w:style>
  <w:style w:styleId="Style_44" w:type="paragraph">
    <w:name w:val="Balloon Text"/>
    <w:basedOn w:val="Style_10"/>
    <w:link w:val="Style_44_ch"/>
    <w:rPr>
      <w:rFonts w:ascii="Tahoma" w:hAnsi="Tahoma"/>
      <w:sz w:val="16"/>
    </w:rPr>
  </w:style>
  <w:style w:styleId="Style_44_ch" w:type="character">
    <w:name w:val="Balloon Text"/>
    <w:basedOn w:val="Style_10_ch"/>
    <w:link w:val="Style_44"/>
    <w:rPr>
      <w:rFonts w:ascii="Tahoma" w:hAnsi="Tahoma"/>
      <w:sz w:val="16"/>
    </w:rPr>
  </w:style>
  <w:style w:styleId="Style_45" w:type="paragraph">
    <w:name w:val="toc 8"/>
    <w:next w:val="Style_10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Основной текст с отступом 21"/>
    <w:basedOn w:val="Style_10"/>
    <w:link w:val="Style_46_ch"/>
    <w:pPr>
      <w:ind w:firstLine="709" w:left="0" w:right="56"/>
      <w:jc w:val="both"/>
    </w:pPr>
  </w:style>
  <w:style w:styleId="Style_46_ch" w:type="character">
    <w:name w:val="Основной текст с отступом 21"/>
    <w:basedOn w:val="Style_10_ch"/>
    <w:link w:val="Style_46"/>
  </w:style>
  <w:style w:styleId="Style_47" w:type="paragraph">
    <w:name w:val="Название2"/>
    <w:basedOn w:val="Style_10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2"/>
    <w:basedOn w:val="Style_10_ch"/>
    <w:link w:val="Style_47"/>
    <w:rPr>
      <w:i w:val="1"/>
      <w:sz w:val="24"/>
    </w:rPr>
  </w:style>
  <w:style w:styleId="Style_48" w:type="paragraph">
    <w:name w:val="toc 5"/>
    <w:next w:val="Style_10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8" w:type="paragraph">
    <w:name w:val="Основной текст с отступом 23"/>
    <w:basedOn w:val="Style_10"/>
    <w:link w:val="Style_8_ch"/>
    <w:pPr>
      <w:spacing w:after="120" w:before="0" w:line="480" w:lineRule="auto"/>
      <w:ind w:firstLine="0" w:left="283" w:right="0"/>
    </w:pPr>
  </w:style>
  <w:style w:styleId="Style_8_ch" w:type="character">
    <w:name w:val="Основной текст с отступом 23"/>
    <w:basedOn w:val="Style_10_ch"/>
    <w:link w:val="Style_8"/>
  </w:style>
  <w:style w:styleId="Style_49" w:type="paragraph">
    <w:name w:val="Указатель3"/>
    <w:basedOn w:val="Style_10"/>
    <w:link w:val="Style_49_ch"/>
  </w:style>
  <w:style w:styleId="Style_49_ch" w:type="character">
    <w:name w:val="Указатель3"/>
    <w:basedOn w:val="Style_10_ch"/>
    <w:link w:val="Style_49"/>
  </w:style>
  <w:style w:styleId="Style_50" w:type="paragraph">
    <w:name w:val="Subtitle"/>
    <w:next w:val="Style_10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Название1"/>
    <w:basedOn w:val="Style_10"/>
    <w:link w:val="Style_51_ch"/>
    <w:pPr>
      <w:spacing w:after="120" w:before="120"/>
      <w:ind/>
    </w:pPr>
    <w:rPr>
      <w:rFonts w:ascii="Arial" w:hAnsi="Arial"/>
      <w:i w:val="1"/>
      <w:sz w:val="20"/>
    </w:rPr>
  </w:style>
  <w:style w:styleId="Style_51_ch" w:type="character">
    <w:name w:val="Название1"/>
    <w:basedOn w:val="Style_10_ch"/>
    <w:link w:val="Style_51"/>
    <w:rPr>
      <w:rFonts w:ascii="Arial" w:hAnsi="Arial"/>
      <w:i w:val="1"/>
      <w:sz w:val="20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Title"/>
    <w:next w:val="Style_10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10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56" w:type="paragraph">
    <w:name w:val="heading 2"/>
    <w:next w:val="Style_10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7" w:type="paragraph">
    <w:name w:val="ConsPlusNormal"/>
    <w:link w:val="Style_7_ch"/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numbering.xml" Type="http://schemas.openxmlformats.org/officeDocument/2006/relationships/numbering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2024-02-05T11:09:27Z</dcterms:modified>
</cp:coreProperties>
</file>