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A40E92A" w14:textId="7709B466" w:rsidR="001E03EC" w:rsidRDefault="001E03EC" w:rsidP="00A727F5">
      <w:pPr>
        <w:tabs>
          <w:tab w:val="left" w:pos="-851"/>
        </w:tabs>
        <w:spacing w:after="240"/>
        <w:ind w:left="-851" w:right="-200" w:hanging="567"/>
      </w:pPr>
      <w:r w:rsidRPr="001E03EC">
        <w:rPr>
          <w:rFonts w:ascii="Book Antiqua" w:hAnsi="Book Antiqua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B5E7CCD" wp14:editId="33B2839F">
            <wp:simplePos x="0" y="0"/>
            <wp:positionH relativeFrom="column">
              <wp:posOffset>-227721</wp:posOffset>
            </wp:positionH>
            <wp:positionV relativeFrom="paragraph">
              <wp:posOffset>-728444</wp:posOffset>
            </wp:positionV>
            <wp:extent cx="4645660" cy="2207617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2" cy="221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4BC2" w14:textId="5A72565B" w:rsidR="001E03EC" w:rsidRPr="001E03EC" w:rsidRDefault="002A69B7" w:rsidP="00364054">
      <w:pPr>
        <w:pStyle w:val="description"/>
        <w:tabs>
          <w:tab w:val="left" w:pos="-851"/>
        </w:tabs>
        <w:spacing w:before="0" w:beforeAutospacing="0" w:after="0" w:afterAutospacing="0"/>
        <w:ind w:left="-510"/>
        <w:rPr>
          <w:rFonts w:ascii="Verdana" w:hAnsi="Verdana"/>
          <w:color w:val="4F4F4F"/>
          <w:sz w:val="18"/>
          <w:szCs w:val="18"/>
        </w:rPr>
      </w:pPr>
      <w:r w:rsidRPr="001E03EC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6372B" wp14:editId="17B62BAE">
                <wp:simplePos x="0" y="0"/>
                <wp:positionH relativeFrom="column">
                  <wp:posOffset>-367665</wp:posOffset>
                </wp:positionH>
                <wp:positionV relativeFrom="paragraph">
                  <wp:posOffset>210820</wp:posOffset>
                </wp:positionV>
                <wp:extent cx="4410075" cy="1828800"/>
                <wp:effectExtent l="0" t="0" r="0" b="762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4F6009" w14:textId="77777777" w:rsidR="00DE6A3E" w:rsidRPr="00364054" w:rsidRDefault="00DE6A3E" w:rsidP="001E03EC">
                            <w:pPr>
                              <w:spacing w:after="0"/>
                              <w:ind w:firstLine="709"/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364054">
                              <w:rPr>
                                <w:b/>
                                <w:i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Памятка «Осторожно-грибы</w:t>
                            </w:r>
                            <w:r w:rsidRPr="00364054">
                              <w:rPr>
                                <w:b/>
                                <w:i/>
                                <w:color w:val="FF000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06372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8.95pt;margin-top:16.6pt;width:347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" filled="f" stroked="f">
                <v:textbox style="mso-fit-shape-to-text:t">
                  <w:txbxContent>
                    <w:p w14:paraId="7A4F6009" w14:textId="77777777" w:rsidR="00DE6A3E" w:rsidRPr="00364054" w:rsidRDefault="00DE6A3E" w:rsidP="001E03EC">
                      <w:pPr>
                        <w:spacing w:after="0"/>
                        <w:ind w:firstLine="709"/>
                        <w:jc w:val="center"/>
                        <w:rPr>
                          <w:b/>
                          <w:i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364054">
                        <w:rPr>
                          <w:b/>
                          <w:i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Памятка «Осторожно-грибы</w:t>
                      </w:r>
                      <w:r w:rsidRPr="00364054">
                        <w:rPr>
                          <w:b/>
                          <w:i/>
                          <w:color w:val="FF000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F6322" w14:textId="4B729C00" w:rsidR="001E03EC" w:rsidRPr="001E03EC" w:rsidRDefault="001E03EC" w:rsidP="00364054">
      <w:pPr>
        <w:pStyle w:val="description"/>
        <w:tabs>
          <w:tab w:val="left" w:pos="-851"/>
        </w:tabs>
        <w:spacing w:before="0" w:beforeAutospacing="0" w:after="0" w:afterAutospacing="0"/>
        <w:ind w:left="-510"/>
        <w:rPr>
          <w:rFonts w:ascii="Verdana" w:hAnsi="Verdana"/>
          <w:color w:val="4F4F4F"/>
          <w:sz w:val="18"/>
          <w:szCs w:val="18"/>
        </w:rPr>
      </w:pPr>
    </w:p>
    <w:p w14:paraId="3D6D0743" w14:textId="77777777" w:rsidR="00364054" w:rsidRDefault="00364054" w:rsidP="00364054">
      <w:pPr>
        <w:pStyle w:val="description"/>
        <w:tabs>
          <w:tab w:val="left" w:pos="-851"/>
        </w:tabs>
        <w:spacing w:before="0" w:beforeAutospacing="0" w:after="0" w:afterAutospacing="0"/>
        <w:ind w:left="-426" w:firstLine="1219"/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406C1B65" w14:textId="6DFDD1F8" w:rsidR="00FF6460" w:rsidRDefault="00DE6A3E" w:rsidP="00364054">
      <w:pPr>
        <w:pStyle w:val="description"/>
        <w:tabs>
          <w:tab w:val="left" w:pos="-851"/>
        </w:tabs>
        <w:spacing w:before="0" w:beforeAutospacing="0" w:after="0" w:afterAutospacing="0"/>
        <w:ind w:left="-426" w:firstLine="1219"/>
        <w:rPr>
          <w:rFonts w:ascii="Verdana" w:hAnsi="Verdana"/>
          <w:color w:val="4F4F4F"/>
          <w:sz w:val="18"/>
          <w:szCs w:val="18"/>
        </w:rPr>
      </w:pPr>
      <w:r w:rsidRPr="001E03EC">
        <w:rPr>
          <w:b/>
          <w:bCs/>
          <w:i/>
          <w:iCs/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43E57D6E" wp14:editId="3039A9E0">
                <wp:simplePos x="0" y="0"/>
                <wp:positionH relativeFrom="column">
                  <wp:posOffset>5158470</wp:posOffset>
                </wp:positionH>
                <wp:positionV relativeFrom="paragraph">
                  <wp:posOffset>-120255</wp:posOffset>
                </wp:positionV>
                <wp:extent cx="360" cy="360"/>
                <wp:effectExtent l="57150" t="57150" r="57150" b="5715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43E57D6E" wp14:editId="3039A9E0">
                <wp:simplePos x="0" y="0"/>
                <wp:positionH relativeFrom="column">
                  <wp:posOffset>5158470</wp:posOffset>
                </wp:positionH>
                <wp:positionV relativeFrom="paragraph">
                  <wp:posOffset>-120255</wp:posOffset>
                </wp:positionV>
                <wp:extent cx="360" cy="360"/>
                <wp:effectExtent l="57150" t="57150" r="57150" b="5715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укописный ввод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F6460" w:rsidRPr="001E03EC">
        <w:rPr>
          <w:rFonts w:ascii="Book Antiqua" w:hAnsi="Book Antiqua"/>
          <w:b/>
          <w:bCs/>
          <w:i/>
          <w:iCs/>
          <w:sz w:val="26"/>
          <w:szCs w:val="26"/>
        </w:rPr>
        <w:t>Грибы</w:t>
      </w:r>
      <w:r w:rsidR="00FF6460">
        <w:rPr>
          <w:rFonts w:ascii="Book Antiqua" w:hAnsi="Book Antiqua"/>
          <w:sz w:val="26"/>
          <w:szCs w:val="26"/>
        </w:rPr>
        <w:t xml:space="preserve"> – традиционный пищевой продукт – любая </w:t>
      </w:r>
      <w:r w:rsidR="00364054">
        <w:rPr>
          <w:rFonts w:ascii="Book Antiqua" w:hAnsi="Book Antiqua"/>
          <w:sz w:val="26"/>
          <w:szCs w:val="26"/>
        </w:rPr>
        <w:t xml:space="preserve">   </w:t>
      </w:r>
      <w:r w:rsidR="00FF6460">
        <w:rPr>
          <w:rFonts w:ascii="Book Antiqua" w:hAnsi="Book Antiqua"/>
          <w:sz w:val="26"/>
          <w:szCs w:val="26"/>
        </w:rPr>
        <w:t>книга о русской кухне содержит множество закусок, первых и основных блюд, соусов и начинок для пирогов. Для приготовления блюд используются сырые, отварные, соленные, маринованные и сушеные грибы. Неповторимый вкус и аромат грибов, также как и пищевые достоинства обеспечивают их популярность не только в русской кухне.</w:t>
      </w:r>
    </w:p>
    <w:p w14:paraId="5D6480D9" w14:textId="7FB65251" w:rsidR="000648E7" w:rsidRDefault="000648E7" w:rsidP="00364054">
      <w:pPr>
        <w:pStyle w:val="description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Но грибы скрываю много опасностей:</w:t>
      </w:r>
    </w:p>
    <w:p w14:paraId="14540F39" w14:textId="77777777" w:rsidR="00364054" w:rsidRDefault="000648E7" w:rsidP="00364054">
      <w:pPr>
        <w:pStyle w:val="description"/>
        <w:spacing w:before="0" w:beforeAutospacing="0" w:after="0" w:afterAutospacing="0"/>
        <w:ind w:left="-426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-</w:t>
      </w:r>
      <w:r w:rsidR="00FF6460" w:rsidRPr="00364054">
        <w:rPr>
          <w:rFonts w:ascii="Times New Roman" w:hAnsi="Times New Roman"/>
          <w:b/>
          <w:bCs/>
          <w:i/>
          <w:iCs/>
          <w:sz w:val="26"/>
          <w:szCs w:val="2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первая основная опасность грибов</w:t>
      </w:r>
      <w:r w:rsidR="00FF6460" w:rsidRPr="00364054">
        <w:rPr>
          <w:rFonts w:ascii="Book Antiqua" w:hAnsi="Book Antiqua"/>
          <w:sz w:val="26"/>
          <w:szCs w:val="26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 </w:t>
      </w:r>
      <w:r w:rsidR="00FF6460">
        <w:rPr>
          <w:rFonts w:ascii="Book Antiqua" w:hAnsi="Book Antiqua"/>
          <w:sz w:val="26"/>
          <w:szCs w:val="26"/>
        </w:rPr>
        <w:t>– из нескольких тысяч видов, произрастающих в наших лесах, </w:t>
      </w:r>
      <w:r w:rsidR="00FF6460">
        <w:rPr>
          <w:rFonts w:ascii="Book Antiqua" w:hAnsi="Book Antiqua"/>
          <w:b/>
          <w:bCs/>
          <w:sz w:val="26"/>
          <w:szCs w:val="26"/>
        </w:rPr>
        <w:t>не все являются съедобными.</w:t>
      </w:r>
      <w:r w:rsidR="00FF6460">
        <w:rPr>
          <w:rFonts w:ascii="Book Antiqua" w:hAnsi="Book Antiqua"/>
          <w:sz w:val="26"/>
          <w:szCs w:val="26"/>
        </w:rPr>
        <w:t> </w:t>
      </w:r>
      <w:r w:rsidR="00FF6460" w:rsidRPr="00DE6A3E">
        <w:rPr>
          <w:rFonts w:ascii="Book Antiqua" w:hAnsi="Book Antiqua"/>
          <w:sz w:val="26"/>
          <w:szCs w:val="26"/>
        </w:rPr>
        <w:t>Для возникновения отравления достаточно небольшого кусочка гриба или только «грибного бульона».</w:t>
      </w:r>
    </w:p>
    <w:p w14:paraId="720316F3" w14:textId="53F8BF2C" w:rsidR="00364054" w:rsidRPr="00364054" w:rsidRDefault="00364054" w:rsidP="00A727F5">
      <w:pPr>
        <w:pStyle w:val="description"/>
        <w:spacing w:before="0" w:beforeAutospacing="0" w:after="0" w:afterAutospacing="0"/>
        <w:ind w:left="-426"/>
        <w:jc w:val="both"/>
        <w:rPr>
          <w:rFonts w:ascii="Book Antiqua" w:hAnsi="Book Antiqua"/>
          <w:sz w:val="26"/>
          <w:szCs w:val="26"/>
        </w:rPr>
      </w:pPr>
      <w:r w:rsidRPr="00364054">
        <w:rPr>
          <w:rFonts w:ascii="Book Antiqua" w:hAnsi="Book Antiqua"/>
          <w:b/>
          <w:bCs/>
          <w:i/>
          <w:iCs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-в</w:t>
      </w:r>
      <w:r w:rsidR="00FF6460" w:rsidRPr="00364054">
        <w:rPr>
          <w:rFonts w:ascii="Book Antiqua" w:hAnsi="Book Antiqua"/>
          <w:b/>
          <w:bCs/>
          <w:i/>
          <w:iCs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торая опасность</w:t>
      </w:r>
      <w:r w:rsidR="00FF6460" w:rsidRPr="00364054">
        <w:rPr>
          <w:rFonts w:ascii="Book Antiqua" w:hAnsi="Book Antiqua"/>
          <w:i/>
          <w:iCs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 w:rsidR="00FF6460" w:rsidRPr="00364054">
        <w:rPr>
          <w:rFonts w:ascii="Book Antiqua" w:hAnsi="Book Antiqua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лесных </w:t>
      </w:r>
      <w:r w:rsidR="00FF6460">
        <w:rPr>
          <w:rFonts w:ascii="Book Antiqua" w:hAnsi="Book Antiqua"/>
          <w:sz w:val="26"/>
          <w:szCs w:val="26"/>
        </w:rPr>
        <w:t>грибов связана с их биологической особенностью – </w:t>
      </w:r>
      <w:r w:rsidR="00FF6460">
        <w:rPr>
          <w:rFonts w:ascii="Book Antiqua" w:hAnsi="Book Antiqua"/>
          <w:b/>
          <w:bCs/>
          <w:sz w:val="26"/>
          <w:szCs w:val="26"/>
        </w:rPr>
        <w:t xml:space="preserve">они как губка впитывают </w:t>
      </w:r>
      <w:r w:rsidR="00FF6460">
        <w:rPr>
          <w:rFonts w:ascii="Book Antiqua" w:hAnsi="Book Antiqua"/>
          <w:b/>
          <w:bCs/>
          <w:sz w:val="26"/>
          <w:szCs w:val="26"/>
        </w:rPr>
        <w:t>в себя все из окружающей среды</w:t>
      </w:r>
      <w:r w:rsidR="00FF6460">
        <w:rPr>
          <w:rFonts w:ascii="Book Antiqua" w:hAnsi="Book Antiqua"/>
          <w:sz w:val="26"/>
          <w:szCs w:val="26"/>
        </w:rPr>
        <w:t>. Они</w:t>
      </w:r>
      <w:r>
        <w:rPr>
          <w:rFonts w:ascii="Book Antiqua" w:hAnsi="Book Antiqua"/>
          <w:sz w:val="26"/>
          <w:szCs w:val="26"/>
        </w:rPr>
        <w:t xml:space="preserve"> </w:t>
      </w:r>
      <w:r w:rsidR="00FF6460">
        <w:rPr>
          <w:rFonts w:ascii="Book Antiqua" w:hAnsi="Book Antiqua"/>
          <w:sz w:val="26"/>
          <w:szCs w:val="26"/>
        </w:rPr>
        <w:t>способны концентрировать многие микроэлементы. Но если почва будет содержать более высокие концентрации кадмия или свинца, то они будут сконцентрированы грибами, которые становятся потенциально опасными для здоровья человека.</w:t>
      </w:r>
    </w:p>
    <w:p w14:paraId="5B0117BE" w14:textId="64E0A7C1" w:rsidR="00A727F5" w:rsidRDefault="00A727F5" w:rsidP="00A727F5">
      <w:pPr>
        <w:pStyle w:val="description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 w:rsidRPr="00A727F5">
        <w:rPr>
          <w:rFonts w:ascii="Book Antiqua" w:hAnsi="Book Antiqua"/>
          <w:b/>
          <w:bCs/>
          <w:i/>
          <w:iCs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-т</w:t>
      </w:r>
      <w:r w:rsidR="00FF6460" w:rsidRPr="00A727F5">
        <w:rPr>
          <w:rFonts w:ascii="Book Antiqua" w:hAnsi="Book Antiqua"/>
          <w:b/>
          <w:bCs/>
          <w:i/>
          <w:iCs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ретья опасность</w:t>
      </w:r>
      <w:r w:rsidR="00FF6460" w:rsidRPr="00A727F5">
        <w:rPr>
          <w:rFonts w:ascii="Book Antiqua" w:hAnsi="Book Antiqua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лесных </w:t>
      </w:r>
      <w:r w:rsidR="00FF6460">
        <w:rPr>
          <w:rFonts w:ascii="Book Antiqua" w:hAnsi="Book Antiqua"/>
          <w:sz w:val="26"/>
          <w:szCs w:val="26"/>
        </w:rPr>
        <w:t>грибов связана с незнанием </w:t>
      </w:r>
      <w:r w:rsidR="00FF6460">
        <w:rPr>
          <w:rFonts w:ascii="Book Antiqua" w:hAnsi="Book Antiqua"/>
          <w:b/>
          <w:bCs/>
          <w:sz w:val="26"/>
          <w:szCs w:val="26"/>
        </w:rPr>
        <w:t xml:space="preserve">технологии приготовления условно съедобных </w:t>
      </w:r>
      <w:proofErr w:type="gramStart"/>
      <w:r w:rsidR="00FF6460">
        <w:rPr>
          <w:rFonts w:ascii="Book Antiqua" w:hAnsi="Book Antiqua"/>
          <w:b/>
          <w:bCs/>
          <w:sz w:val="26"/>
          <w:szCs w:val="26"/>
        </w:rPr>
        <w:t>грибов</w:t>
      </w:r>
      <w:r w:rsidR="00FF6460">
        <w:rPr>
          <w:rFonts w:ascii="Book Antiqua" w:hAnsi="Book Antiqua"/>
          <w:sz w:val="26"/>
          <w:szCs w:val="26"/>
        </w:rPr>
        <w:t> </w:t>
      </w:r>
      <w:r w:rsidR="00DE6A3E">
        <w:rPr>
          <w:rFonts w:ascii="Book Antiqua" w:hAnsi="Book Antiqua"/>
          <w:sz w:val="26"/>
          <w:szCs w:val="26"/>
        </w:rPr>
        <w:t>.</w:t>
      </w:r>
      <w:proofErr w:type="gramEnd"/>
    </w:p>
    <w:p w14:paraId="4C09CAAA" w14:textId="0EEAA679" w:rsidR="00FF6460" w:rsidRDefault="00FF6460" w:rsidP="00A727F5">
      <w:pPr>
        <w:pStyle w:val="description"/>
        <w:spacing w:before="0" w:beforeAutospacing="0" w:after="240" w:afterAutospacing="0"/>
        <w:ind w:left="-426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Book Antiqua" w:hAnsi="Book Antiqua"/>
          <w:sz w:val="26"/>
          <w:szCs w:val="26"/>
        </w:rPr>
        <w:t>И, наконец, </w:t>
      </w:r>
      <w:r w:rsidRPr="00A727F5">
        <w:rPr>
          <w:rFonts w:ascii="Book Antiqua" w:hAnsi="Book Antiqua"/>
          <w:b/>
          <w:bCs/>
          <w:i/>
          <w:iCs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четвертая </w:t>
      </w:r>
      <w:proofErr w:type="gramStart"/>
      <w:r w:rsidRPr="00A727F5">
        <w:rPr>
          <w:rFonts w:ascii="Book Antiqua" w:hAnsi="Book Antiqua"/>
          <w:b/>
          <w:bCs/>
          <w:i/>
          <w:iCs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опасность</w:t>
      </w:r>
      <w:r w:rsidRPr="00A727F5">
        <w:rPr>
          <w:rFonts w:ascii="Book Antiqua" w:hAnsi="Book Antiqua"/>
          <w:b/>
          <w:bCs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 </w:t>
      </w:r>
      <w:r>
        <w:rPr>
          <w:rFonts w:ascii="Book Antiqua" w:hAnsi="Book Antiqua"/>
          <w:b/>
          <w:bCs/>
          <w:sz w:val="26"/>
          <w:szCs w:val="26"/>
        </w:rPr>
        <w:t>–</w:t>
      </w:r>
      <w:proofErr w:type="gramEnd"/>
      <w:r>
        <w:rPr>
          <w:rFonts w:ascii="Book Antiqua" w:hAnsi="Book Antiqua"/>
          <w:b/>
          <w:bCs/>
          <w:sz w:val="26"/>
          <w:szCs w:val="26"/>
        </w:rPr>
        <w:t xml:space="preserve"> отсутствие общих санитарно-гигиенических навыков при обработке и заготовке грибов</w:t>
      </w:r>
      <w:r>
        <w:rPr>
          <w:rFonts w:ascii="Book Antiqua" w:hAnsi="Book Antiqua"/>
          <w:sz w:val="26"/>
          <w:szCs w:val="26"/>
        </w:rPr>
        <w:t>.</w:t>
      </w:r>
      <w:r w:rsidR="00364054">
        <w:rPr>
          <w:rFonts w:ascii="Verdana" w:hAnsi="Verdana"/>
          <w:color w:val="4F4F4F"/>
          <w:sz w:val="18"/>
          <w:szCs w:val="18"/>
        </w:rPr>
        <w:t xml:space="preserve"> </w:t>
      </w:r>
      <w:r>
        <w:rPr>
          <w:rFonts w:ascii="Book Antiqua" w:hAnsi="Book Antiqua"/>
          <w:sz w:val="26"/>
          <w:szCs w:val="26"/>
        </w:rPr>
        <w:t>Собранные грибы необходимо сразу же перебрать, удалить старые, червивые и поврежденные и поломанные грибы (которые не удается идентифицировать), тщательно очистить поверхность гриба от всех посторонних примесей. Обратить особое внимание на примеси земли - с ними могут попасть спорообразующие микроорганизмы, которые «оживут» при последующем консервировании грибов.</w:t>
      </w:r>
    </w:p>
    <w:p w14:paraId="68974DAF" w14:textId="1E19A6BE" w:rsidR="00DE6A3E" w:rsidRDefault="00DE6A3E" w:rsidP="00364054">
      <w:pPr>
        <w:spacing w:after="0"/>
        <w:jc w:val="both"/>
      </w:pPr>
    </w:p>
    <w:p w14:paraId="61176178" w14:textId="72541FB4" w:rsidR="001E03EC" w:rsidRDefault="001E03EC" w:rsidP="00364054">
      <w:pPr>
        <w:spacing w:after="0"/>
        <w:jc w:val="right"/>
        <w:rPr>
          <w:sz w:val="22"/>
        </w:rPr>
      </w:pPr>
      <w:r>
        <w:t xml:space="preserve"> </w:t>
      </w:r>
      <w:r w:rsidRPr="001E03EC">
        <w:rPr>
          <w:sz w:val="22"/>
        </w:rPr>
        <w:t xml:space="preserve">Филиал ФБУЗ </w:t>
      </w:r>
      <w:proofErr w:type="gramStart"/>
      <w:r w:rsidRPr="001E03EC">
        <w:rPr>
          <w:sz w:val="22"/>
        </w:rPr>
        <w:t>« Центр</w:t>
      </w:r>
      <w:proofErr w:type="gramEnd"/>
      <w:r w:rsidRPr="001E03EC">
        <w:rPr>
          <w:sz w:val="22"/>
        </w:rPr>
        <w:t xml:space="preserve"> гигиены и Эпидемиологии</w:t>
      </w:r>
      <w:r w:rsidR="00A727F5">
        <w:rPr>
          <w:sz w:val="22"/>
        </w:rPr>
        <w:t xml:space="preserve"> в РО»</w:t>
      </w:r>
      <w:r w:rsidRPr="001E03EC">
        <w:rPr>
          <w:sz w:val="22"/>
        </w:rPr>
        <w:t xml:space="preserve"> </w:t>
      </w:r>
    </w:p>
    <w:p w14:paraId="591E7D1F" w14:textId="5DA01375" w:rsidR="001E03EC" w:rsidRPr="001E03EC" w:rsidRDefault="001E03EC" w:rsidP="00364054">
      <w:pPr>
        <w:spacing w:after="0"/>
        <w:jc w:val="right"/>
        <w:rPr>
          <w:sz w:val="22"/>
        </w:rPr>
      </w:pPr>
      <w:r w:rsidRPr="001E03EC">
        <w:rPr>
          <w:sz w:val="22"/>
        </w:rPr>
        <w:t>в г. Зернограде</w:t>
      </w:r>
    </w:p>
    <w:p w14:paraId="0E17E9E7" w14:textId="77777777" w:rsidR="00DE6A3E" w:rsidRDefault="00DE6A3E" w:rsidP="00364054">
      <w:pPr>
        <w:spacing w:after="0"/>
        <w:ind w:left="360"/>
        <w:jc w:val="both"/>
      </w:pPr>
    </w:p>
    <w:sectPr w:rsidR="00DE6A3E" w:rsidSect="00A72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985" w:right="1134" w:bottom="1702" w:left="1134" w:header="709" w:footer="709" w:gutter="0"/>
      <w:pgBorders w:offsetFrom="page">
        <w:top w:val="dashDotStroked" w:sz="24" w:space="24" w:color="83992A" w:themeColor="accent1"/>
        <w:left w:val="dashDotStroked" w:sz="24" w:space="24" w:color="83992A" w:themeColor="accent1"/>
        <w:bottom w:val="dashDotStroked" w:sz="24" w:space="24" w:color="83992A" w:themeColor="accent1"/>
        <w:right w:val="dashDotStroked" w:sz="24" w:space="24" w:color="83992A" w:themeColor="accent1"/>
      </w:pgBorders>
      <w:cols w:num="2" w:space="102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3D0AB" w14:textId="77777777" w:rsidR="00DE6A3E" w:rsidRDefault="00DE6A3E" w:rsidP="00DE6A3E">
      <w:pPr>
        <w:spacing w:after="0"/>
      </w:pPr>
      <w:r>
        <w:separator/>
      </w:r>
    </w:p>
  </w:endnote>
  <w:endnote w:type="continuationSeparator" w:id="0">
    <w:p w14:paraId="7E0930D4" w14:textId="77777777" w:rsidR="00DE6A3E" w:rsidRDefault="00DE6A3E" w:rsidP="00DE6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93AF" w14:textId="77777777" w:rsidR="00DE6A3E" w:rsidRDefault="00DE6A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B463" w14:textId="77777777" w:rsidR="00DE6A3E" w:rsidRDefault="00DE6A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C01F" w14:textId="77777777" w:rsidR="00DE6A3E" w:rsidRDefault="00DE6A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69D5" w14:textId="77777777" w:rsidR="00DE6A3E" w:rsidRDefault="00DE6A3E" w:rsidP="00DE6A3E">
      <w:pPr>
        <w:spacing w:after="0"/>
      </w:pPr>
      <w:r>
        <w:separator/>
      </w:r>
    </w:p>
  </w:footnote>
  <w:footnote w:type="continuationSeparator" w:id="0">
    <w:p w14:paraId="641DA479" w14:textId="77777777" w:rsidR="00DE6A3E" w:rsidRDefault="00DE6A3E" w:rsidP="00DE6A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A1A0" w14:textId="77777777" w:rsidR="00DE6A3E" w:rsidRDefault="00DE6A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713F" w14:textId="5F0407D1" w:rsidR="00DE6A3E" w:rsidRDefault="00DE6A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0DBD" w14:textId="77777777" w:rsidR="00DE6A3E" w:rsidRDefault="00DE6A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76A3"/>
    <w:multiLevelType w:val="multilevel"/>
    <w:tmpl w:val="34D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isplayBackgroundShape/>
  <w:proofState w:spelling="clean" w:grammar="clean"/>
  <w:defaultTabStop w:val="708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60"/>
    <w:rsid w:val="000648E7"/>
    <w:rsid w:val="001E03EC"/>
    <w:rsid w:val="002A69B7"/>
    <w:rsid w:val="00364054"/>
    <w:rsid w:val="006C0B77"/>
    <w:rsid w:val="008242FF"/>
    <w:rsid w:val="00870751"/>
    <w:rsid w:val="00922C48"/>
    <w:rsid w:val="00A727F5"/>
    <w:rsid w:val="00B737C3"/>
    <w:rsid w:val="00B915B7"/>
    <w:rsid w:val="00DE6A3E"/>
    <w:rsid w:val="00EA59DF"/>
    <w:rsid w:val="00EE4070"/>
    <w:rsid w:val="00F12C76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FC86DCC"/>
  <w15:chartTrackingRefBased/>
  <w15:docId w15:val="{C742DC56-AD7A-4CFC-BE75-D0AA09E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054"/>
  </w:style>
  <w:style w:type="paragraph" w:styleId="1">
    <w:name w:val="heading 1"/>
    <w:basedOn w:val="a"/>
    <w:next w:val="a"/>
    <w:link w:val="10"/>
    <w:uiPriority w:val="9"/>
    <w:qFormat/>
    <w:rsid w:val="00364054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54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054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054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054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054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054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0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0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">
    <w:name w:val="description"/>
    <w:basedOn w:val="a"/>
    <w:rsid w:val="00FF64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64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A3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E6A3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6A3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E6A3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64054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64054"/>
    <w:rPr>
      <w:caps/>
      <w:spacing w:val="15"/>
      <w:shd w:val="clear" w:color="auto" w:fill="EAF1CD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64054"/>
    <w:rPr>
      <w:caps/>
      <w:color w:val="414C1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64054"/>
    <w:rPr>
      <w:caps/>
      <w:color w:val="61721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4054"/>
    <w:rPr>
      <w:caps/>
      <w:color w:val="61721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4054"/>
    <w:rPr>
      <w:caps/>
      <w:color w:val="61721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4054"/>
    <w:rPr>
      <w:caps/>
      <w:color w:val="61721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405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4054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364054"/>
    <w:rPr>
      <w:b/>
      <w:bCs/>
      <w:color w:val="61721F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64054"/>
    <w:pPr>
      <w:spacing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64054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64054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364054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364054"/>
    <w:rPr>
      <w:b/>
      <w:bCs/>
    </w:rPr>
  </w:style>
  <w:style w:type="character" w:styleId="ae">
    <w:name w:val="Emphasis"/>
    <w:uiPriority w:val="20"/>
    <w:qFormat/>
    <w:rsid w:val="00364054"/>
    <w:rPr>
      <w:caps/>
      <w:color w:val="414C15" w:themeColor="accent1" w:themeShade="7F"/>
      <w:spacing w:val="5"/>
    </w:rPr>
  </w:style>
  <w:style w:type="paragraph" w:styleId="af">
    <w:name w:val="No Spacing"/>
    <w:uiPriority w:val="1"/>
    <w:qFormat/>
    <w:rsid w:val="00364054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36405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64054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64054"/>
    <w:pPr>
      <w:spacing w:before="240" w:after="240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364054"/>
    <w:rPr>
      <w:color w:val="83992A" w:themeColor="accent1"/>
      <w:sz w:val="24"/>
      <w:szCs w:val="24"/>
    </w:rPr>
  </w:style>
  <w:style w:type="character" w:styleId="af2">
    <w:name w:val="Subtle Emphasis"/>
    <w:uiPriority w:val="19"/>
    <w:qFormat/>
    <w:rsid w:val="00364054"/>
    <w:rPr>
      <w:i/>
      <w:iCs/>
      <w:color w:val="414C15" w:themeColor="accent1" w:themeShade="7F"/>
    </w:rPr>
  </w:style>
  <w:style w:type="character" w:styleId="af3">
    <w:name w:val="Intense Emphasis"/>
    <w:uiPriority w:val="21"/>
    <w:qFormat/>
    <w:rsid w:val="00364054"/>
    <w:rPr>
      <w:b/>
      <w:bCs/>
      <w:caps/>
      <w:color w:val="414C15" w:themeColor="accent1" w:themeShade="7F"/>
      <w:spacing w:val="10"/>
    </w:rPr>
  </w:style>
  <w:style w:type="character" w:styleId="af4">
    <w:name w:val="Subtle Reference"/>
    <w:uiPriority w:val="31"/>
    <w:qFormat/>
    <w:rsid w:val="00364054"/>
    <w:rPr>
      <w:b/>
      <w:bCs/>
      <w:color w:val="83992A" w:themeColor="accent1"/>
    </w:rPr>
  </w:style>
  <w:style w:type="character" w:styleId="af5">
    <w:name w:val="Intense Reference"/>
    <w:uiPriority w:val="32"/>
    <w:qFormat/>
    <w:rsid w:val="00364054"/>
    <w:rPr>
      <w:b/>
      <w:bCs/>
      <w:i/>
      <w:iCs/>
      <w:caps/>
      <w:color w:val="83992A" w:themeColor="accent1"/>
    </w:rPr>
  </w:style>
  <w:style w:type="character" w:styleId="af6">
    <w:name w:val="Book Title"/>
    <w:uiPriority w:val="33"/>
    <w:qFormat/>
    <w:rsid w:val="00364054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3640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9T11:06:47.77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5495.24854"/>
      <inkml:brushProperty name="anchorY" value="-1377.0437"/>
      <inkml:brushProperty name="scaleFactor" value="0.5"/>
    </inkml:brush>
  </inkml:definitions>
  <inkml:trace contextRef="#ctx0" brushRef="#br0">0 1,'0'0,"0"0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2020-07-09T10:28:00Z</dcterms:created>
  <dcterms:modified xsi:type="dcterms:W3CDTF">2020-07-10T05:57:00Z</dcterms:modified>
</cp:coreProperties>
</file>