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АДМИНИСТРАЦИЯ  БАГАЕВСКОГО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Багаевского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12"/>
          <w:szCs w:val="14"/>
        </w:rPr>
      </w:pPr>
      <w:r>
        <w:rPr>
          <w:b/>
          <w:bCs/>
          <w:sz w:val="12"/>
          <w:szCs w:val="14"/>
        </w:rPr>
      </w:r>
    </w:p>
    <w:p>
      <w:pPr>
        <w:pStyle w:val="Normal"/>
        <w:jc w:val="center"/>
        <w:rPr/>
      </w:pPr>
      <w:r>
        <w:rPr/>
        <w:t xml:space="preserve">от 11 апреля  2024г.                       </w:t>
      </w:r>
      <w:r>
        <w:rPr>
          <w:bCs/>
        </w:rPr>
        <w:t xml:space="preserve">№ </w:t>
      </w:r>
      <w:r>
        <w:rPr/>
        <w:t xml:space="preserve">  164                             ст. Багаевская</w:t>
      </w:r>
    </w:p>
    <w:p>
      <w:pPr>
        <w:pStyle w:val="Normal"/>
        <w:jc w:val="center"/>
        <w:rPr/>
      </w:pPr>
      <w:r>
        <w:rPr/>
      </w:r>
    </w:p>
    <w:tbl>
      <w:tblPr>
        <w:tblW w:w="10716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96"/>
        <w:gridCol w:w="4620"/>
      </w:tblGrid>
      <w:tr>
        <w:trPr>
          <w:trHeight w:val="2160" w:hRule="atLeast"/>
        </w:trPr>
        <w:tc>
          <w:tcPr>
            <w:tcW w:w="609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ConsPlusTitle"/>
              <w:widowControl/>
              <w:rPr/>
            </w:pPr>
            <w:r>
              <w:rPr/>
              <w:t>О внесение изменений в постановление № 909 от 31.12.2015г. «Об утверждении Требований к отдельным видам товаров, работ, услуг закупаемым  для обеспечения муниципальных нужд Администрации Багаевского</w:t>
            </w:r>
          </w:p>
          <w:p>
            <w:pPr>
              <w:pStyle w:val="ConsPlusTitle"/>
              <w:widowControl/>
              <w:rPr/>
            </w:pPr>
            <w:r>
              <w:rPr/>
              <w:t>сельского поселения»</w:t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83"/>
              <w:jc w:val="center"/>
              <w:rPr/>
            </w:pPr>
            <w:r>
              <w:rPr/>
            </w:r>
          </w:p>
          <w:p>
            <w:pPr>
              <w:pStyle w:val="Style24"/>
              <w:snapToGrid w:val="false"/>
              <w:spacing w:before="0" w:after="283"/>
              <w:jc w:val="center"/>
              <w:rPr/>
            </w:pPr>
            <w:r>
              <w:rPr/>
            </w:r>
          </w:p>
          <w:p>
            <w:pPr>
              <w:pStyle w:val="Style24"/>
              <w:snapToGrid w:val="false"/>
              <w:spacing w:before="0" w:after="283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0" w:firstLine="709"/>
        <w:jc w:val="both"/>
        <w:rPr/>
      </w:pPr>
      <w:r>
        <w:rPr>
          <w:szCs w:val="27"/>
        </w:rPr>
        <w:t>На основании постановления Правительства Ростовской области от 28.12.2023 № 980 «О внесении изменений в постановление Правительства Ростовской области от 22.01.2020 №38»</w:t>
      </w:r>
      <w:r>
        <w:rPr/>
        <w:t>, в целях приведения нормативного правого акта Администрации Багаевского сельского поселения в соответствие с действующим законодательством</w:t>
      </w:r>
    </w:p>
    <w:p>
      <w:pPr>
        <w:pStyle w:val="Normal"/>
        <w:shd w:fill="FFFFFF" w:val="clear"/>
        <w:spacing w:before="230" w:after="0"/>
        <w:ind w:left="5" w:right="29" w:firstLine="672"/>
        <w:jc w:val="both"/>
        <w:rPr/>
      </w:pPr>
      <w:r>
        <w:rPr/>
        <w:t xml:space="preserve">                                                       </w:t>
      </w:r>
      <w:r>
        <w:rPr>
          <w:b/>
        </w:rPr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sz w:val="28"/>
          <w:szCs w:val="28"/>
        </w:rPr>
        <w:t xml:space="preserve">   </w:t>
      </w:r>
      <w:r>
        <w:rPr>
          <w:b w:val="false"/>
          <w:sz w:val="28"/>
          <w:szCs w:val="28"/>
        </w:rPr>
        <w:t>1. Внести в постановление  Администрации Багаевского сельского поселения №  909 от  31.12.2015г. «Об утверждении Требований к отдельным видам товаров, работ, услуг закупаемым  для обеспечения муниципальных нужд Администрации Багаевского сельского поселения» следующие изменения:</w:t>
      </w:r>
    </w:p>
    <w:p>
      <w:pPr>
        <w:pStyle w:val="ConsPlusTitle"/>
        <w:jc w:val="both"/>
        <w:rPr/>
      </w:pPr>
      <w:r>
        <w:rPr>
          <w:b w:val="false"/>
          <w:sz w:val="28"/>
          <w:szCs w:val="28"/>
        </w:rPr>
        <w:t>1.1. В приложении № 1 строку 5 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закупаемым Администрацией  Багаевского сельского поселения изложить в редакции:</w:t>
      </w:r>
      <w:r>
        <w:rPr/>
        <w:t xml:space="preserve">    </w:t>
      </w:r>
    </w:p>
    <w:tbl>
      <w:tblPr>
        <w:tblW w:w="10400" w:type="dxa"/>
        <w:jc w:val="left"/>
        <w:tblInd w:w="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50"/>
        <w:gridCol w:w="1020"/>
        <w:gridCol w:w="615"/>
        <w:gridCol w:w="930"/>
        <w:gridCol w:w="1335"/>
        <w:gridCol w:w="1455"/>
        <w:gridCol w:w="1290"/>
        <w:gridCol w:w="1275"/>
        <w:gridCol w:w="705"/>
        <w:gridCol w:w="545"/>
      </w:tblGrid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485" w:leader="none"/>
              </w:tabs>
              <w:autoSpaceDE w:val="false"/>
              <w:spacing w:lineRule="auto" w:line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485" w:leader="none"/>
              </w:tabs>
              <w:autoSpaceDE w:val="false"/>
              <w:spacing w:lineRule="auto" w:line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</w:t>
            </w:r>
          </w:p>
          <w:p>
            <w:pPr>
              <w:pStyle w:val="Normal"/>
              <w:tabs>
                <w:tab w:val="clear" w:pos="708"/>
                <w:tab w:val="left" w:pos="8485" w:leader="none"/>
              </w:tabs>
              <w:autoSpaceDE w:val="false"/>
              <w:spacing w:lineRule="auto" w:line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5"/>
              <w:shd w:fill="FFFFFF" w:val="clear"/>
              <w:spacing w:lineRule="auto" w:line="192" w:before="1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>
            <w:pPr>
              <w:pStyle w:val="25"/>
              <w:shd w:fill="FFFFFF" w:val="clear"/>
              <w:spacing w:lineRule="auto" w:line="192" w:before="12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5"/>
              <w:shd w:fill="FFFFFF" w:val="clear"/>
              <w:spacing w:lineRule="auto" w:line="192" w:before="120" w:after="120"/>
              <w:jc w:val="center"/>
              <w:rPr/>
            </w:pPr>
            <w:r>
              <w:rPr>
                <w:rStyle w:val="9pt0pt"/>
              </w:rPr>
              <w:t>мощность</w:t>
            </w:r>
          </w:p>
          <w:p>
            <w:pPr>
              <w:pStyle w:val="25"/>
              <w:shd w:fill="FFFFFF" w:val="clear"/>
              <w:spacing w:lineRule="auto" w:line="192"/>
              <w:jc w:val="center"/>
              <w:rPr/>
            </w:pPr>
            <w:r>
              <w:rPr>
                <w:rStyle w:val="9pt0pt"/>
              </w:rPr>
              <w:t>двигателя,</w:t>
            </w:r>
          </w:p>
          <w:p>
            <w:pPr>
              <w:pStyle w:val="25"/>
              <w:shd w:fill="FFFFFF" w:val="clear"/>
              <w:spacing w:lineRule="auto" w:line="192"/>
              <w:jc w:val="center"/>
              <w:rPr/>
            </w:pPr>
            <w:r>
              <w:rPr>
                <w:rStyle w:val="9pt0pt"/>
              </w:rPr>
              <w:t>комплектация,</w:t>
            </w:r>
          </w:p>
          <w:p>
            <w:pPr>
              <w:pStyle w:val="25"/>
              <w:shd w:fill="FFFFFF" w:val="clear"/>
              <w:spacing w:lineRule="auto" w:line="192" w:before="120" w:after="120"/>
              <w:jc w:val="center"/>
              <w:rPr/>
            </w:pPr>
            <w:r>
              <w:rPr>
                <w:rStyle w:val="9pt0pt"/>
              </w:rPr>
              <w:t>предельная цена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Высшая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группа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должностей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должности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руководителей- глава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администрации – не более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200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лошадиных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сил, не более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2500000,00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рублей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включительно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Не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200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лошадиных сил.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 не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2500000руб.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–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1. Высшая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группа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должностей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- глава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Style w:val="10pt0pt"/>
                <w:rFonts w:eastAsia="Calibri"/>
                <w:sz w:val="18"/>
                <w:szCs w:val="18"/>
              </w:rPr>
              <w:t>администрации.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pStyle w:val="Normal"/>
        <w:widowControl/>
        <w:shd w:fill="auto" w:val="clear"/>
        <w:autoSpaceDE w:val="false"/>
        <w:bidi w:val="0"/>
        <w:ind w:left="0" w:right="0" w:firstLine="454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>
      <w:pPr>
        <w:pStyle w:val="Normal"/>
        <w:widowControl/>
        <w:shd w:fill="auto" w:val="clear"/>
        <w:tabs>
          <w:tab w:val="clear" w:pos="708"/>
          <w:tab w:val="left" w:pos="1128" w:leader="none"/>
        </w:tabs>
        <w:suppressAutoHyphens w:val="true"/>
        <w:autoSpaceDE w:val="false"/>
        <w:bidi w:val="0"/>
        <w:ind w:left="624" w:right="0" w:hanging="454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Данное постановление подлежит размещению на официальном    сайте Администрации Багаевского сельского поселения Багаевского района и в</w:t>
      </w:r>
      <w:r>
        <w:rPr>
          <w:sz w:val="28"/>
          <w:szCs w:val="28"/>
          <w:lang w:val="ru-RU"/>
        </w:rPr>
        <w:t xml:space="preserve"> единой информационной системе </w:t>
      </w:r>
      <w:r>
        <w:rPr>
          <w:sz w:val="28"/>
          <w:szCs w:val="28"/>
          <w:lang w:val="en-US"/>
        </w:rPr>
        <w:t>zakupki.gov.ru</w:t>
      </w:r>
      <w:r>
        <w:rPr>
          <w:sz w:val="28"/>
          <w:szCs w:val="28"/>
        </w:rPr>
        <w:t>.</w:t>
      </w:r>
    </w:p>
    <w:p>
      <w:pPr>
        <w:pStyle w:val="Style16"/>
        <w:tabs>
          <w:tab w:val="clear" w:pos="708"/>
          <w:tab w:val="left" w:pos="564" w:leader="none"/>
        </w:tabs>
        <w:suppressAutoHyphens w:val="true"/>
        <w:spacing w:lineRule="auto" w:line="276"/>
        <w:jc w:val="both"/>
        <w:rPr/>
      </w:pPr>
      <w:r>
        <w:rPr>
          <w:szCs w:val="28"/>
        </w:rPr>
        <w:t xml:space="preserve">        </w:t>
      </w:r>
      <w:r>
        <w:rPr>
          <w:szCs w:val="28"/>
        </w:rPr>
        <w:t>4.Контроль за исполнением данного постановления оставляю за собой</w:t>
      </w:r>
      <w:r>
        <w:rPr>
          <w:b w:val="false"/>
          <w:sz w:val="28"/>
          <w:szCs w:val="28"/>
        </w:rPr>
        <w:t xml:space="preserve">. </w:t>
      </w:r>
    </w:p>
    <w:p>
      <w:pPr>
        <w:pStyle w:val="Normal"/>
        <w:rPr/>
      </w:pPr>
      <w:r>
        <w:rPr/>
        <w:t>И.о.главы Администрации Багаевского</w:t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сельского поселения</w:t>
        <w:tab/>
        <w:tab/>
        <w:tab/>
        <w:tab/>
        <w:t xml:space="preserve">                                             Куповцова О.А.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Иванова Т.Б.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381" w:charSpace="0"/>
        </w:sectPr>
        <w:pStyle w:val="Normal"/>
        <w:ind w:left="6372" w:right="0" w:hanging="0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rebuchet MS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Bruskovaya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  <w:szCs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b w:val="false"/>
      <w:sz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Style10">
    <w:name w:val="Основной шрифт абзаца"/>
    <w:qFormat/>
    <w:rPr/>
  </w:style>
  <w:style w:type="character" w:styleId="31">
    <w:name w:val="Заголовок 3 Знак"/>
    <w:qFormat/>
    <w:rPr>
      <w:rFonts w:eastAsia="Times New Roman"/>
      <w:b/>
      <w:sz w:val="24"/>
    </w:rPr>
  </w:style>
  <w:style w:type="character" w:styleId="Style11">
    <w:name w:val="Основной текст Знак"/>
    <w:qFormat/>
    <w:rPr>
      <w:rFonts w:eastAsia="Times New Roman"/>
      <w:sz w:val="2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FF"/>
      <w:u w:val="single"/>
    </w:rPr>
  </w:style>
  <w:style w:type="character" w:styleId="22">
    <w:name w:val="Основной текст с отступом 2 Знак"/>
    <w:qFormat/>
    <w:rPr>
      <w:rFonts w:eastAsia="Times New Roman"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Blk">
    <w:name w:val="blk"/>
    <w:basedOn w:val="Style10"/>
    <w:qFormat/>
    <w:rPr/>
  </w:style>
  <w:style w:type="character" w:styleId="9pt0pt">
    <w:name w:val="Основной текст + 9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18"/>
      <w:sz w:val="18"/>
      <w:szCs w:val="18"/>
      <w:u w:val="none"/>
      <w:shd w:fill="FFFFFF" w:val="clear"/>
      <w:vertAlign w:val="baseline"/>
      <w:lang w:val="ru-RU"/>
    </w:rPr>
  </w:style>
  <w:style w:type="character" w:styleId="10pt0pt">
    <w:name w:val="Основной текст + 10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TrebuchetMS9pt0pt">
    <w:name w:val="Основной текст + Trebuchet MS;9 pt;Курсив;Интервал 0 pt"/>
    <w:qFormat/>
    <w:rPr>
      <w:rFonts w:ascii="Trebuchet MS" w:hAnsi="Trebuchet MS" w:eastAsia="Trebuchet MS" w:cs="Trebuchet MS"/>
      <w:b w:val="false"/>
      <w:bCs w:val="false"/>
      <w:i/>
      <w:iCs/>
      <w:caps w:val="false"/>
      <w:smallCaps w:val="false"/>
      <w:strike w:val="false"/>
      <w:dstrike w:val="false"/>
      <w:color w:val="000000"/>
      <w:spacing w:val="-15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23">
    <w:name w:val="Основной текст (2)_"/>
    <w:qFormat/>
    <w:rPr>
      <w:sz w:val="28"/>
      <w:szCs w:val="28"/>
      <w:shd w:fill="FFFFFF" w:val="clear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/>
    <w:rPr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Msonormalbullet2gif">
    <w:name w:val="msonormalbullet2.gif"/>
    <w:basedOn w:val="Normal"/>
    <w:qFormat/>
    <w:pPr>
      <w:spacing w:before="280" w:after="280"/>
    </w:pPr>
    <w:rPr>
      <w:sz w:val="24"/>
      <w:szCs w:val="24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1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paragraph" w:styleId="LONormal">
    <w:name w:val="LO-Normal"/>
    <w:qFormat/>
    <w:pPr>
      <w:widowControl w:val="false"/>
      <w:suppressAutoHyphens w:val="true"/>
      <w:spacing w:lineRule="auto" w:line="30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Style23">
    <w:name w:val="Цитата"/>
    <w:basedOn w:val="Normal"/>
    <w:qFormat/>
    <w:pPr>
      <w:ind w:left="567" w:right="440" w:hanging="0"/>
      <w:jc w:val="both"/>
    </w:pPr>
    <w:rPr>
      <w:rFonts w:ascii="Bruskovaya;Arial" w:hAnsi="Bruskovaya;Arial" w:cs="Bruskovaya;Arial"/>
      <w:b/>
      <w:sz w:val="24"/>
      <w:szCs w:val="20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nsPlusNormal">
    <w:name w:val="ConsPlusNormal"/>
    <w:qFormat/>
    <w:pPr>
      <w:widowControl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25">
    <w:name w:val="Основной текст2"/>
    <w:basedOn w:val="Normal"/>
    <w:qFormat/>
    <w:pPr>
      <w:widowControl w:val="false"/>
      <w:shd w:fill="FFFFFF" w:val="clear"/>
      <w:spacing w:lineRule="auto" w:before="120" w:after="120"/>
    </w:pPr>
    <w:rPr>
      <w:sz w:val="26"/>
      <w:szCs w:val="26"/>
    </w:rPr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26">
    <w:name w:val="Основной текст (2)"/>
    <w:basedOn w:val="Normal"/>
    <w:qFormat/>
    <w:pPr>
      <w:widowControl w:val="false"/>
      <w:shd w:fill="FFFFFF" w:val="clear"/>
      <w:spacing w:lineRule="atLeast" w:line="240" w:before="780" w:after="60"/>
      <w:jc w:val="center"/>
    </w:pPr>
    <w:rPr>
      <w:rFonts w:eastAsia="Calibri"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>
      <w:sz w:val="24"/>
      <w:szCs w:val="24"/>
      <w:lang w:eastAsia="zh-C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553</TotalTime>
  <Application>LibreOffice/6.2.3.2$Windows_X86_64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2017-07-18T13:28:00Z</dcterms:created>
  <dc:creator>User</dc:creator>
  <dc:description/>
  <dc:language>ru-RU</dc:language>
  <cp:lastModifiedBy/>
  <cp:lastPrinted>1995-11-21T17:41:00Z</cp:lastPrinted>
  <dcterms:modified xsi:type="dcterms:W3CDTF">2024-04-15T09:36:09Z</dcterms:modified>
  <cp:revision>54</cp:revision>
  <dc:subject/>
  <dc:title/>
</cp:coreProperties>
</file>