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/>
    <w:p w14:paraId="04000000"/>
    <w:p w14:paraId="05000000">
      <w:pPr>
        <w:rPr>
          <w:b w:val="1"/>
        </w:rPr>
      </w:pPr>
      <w:r>
        <w:rPr>
          <w:b w:val="1"/>
        </w:rPr>
        <w:t>АДМИНИСТРАЦИЯ  БАГАЕВСКОГО СЕЛЬСКОГО ПОСЕЛЕНИЯ</w:t>
      </w:r>
    </w:p>
    <w:p w14:paraId="06000000">
      <w:pPr>
        <w:tabs>
          <w:tab w:leader="none" w:pos="3165" w:val="left"/>
        </w:tabs>
        <w:ind/>
        <w:jc w:val="center"/>
        <w:rPr>
          <w:b w:val="1"/>
        </w:rPr>
      </w:pPr>
      <w:r>
        <w:t>Багаевского района</w:t>
      </w:r>
    </w:p>
    <w:p w14:paraId="07000000">
      <w:pPr>
        <w:ind/>
        <w:jc w:val="center"/>
      </w:pPr>
      <w:r>
        <w:t>Ростовской области</w:t>
      </w:r>
    </w:p>
    <w:p w14:paraId="08000000">
      <w:pPr>
        <w:ind/>
        <w:jc w:val="center"/>
      </w:pPr>
    </w:p>
    <w:p w14:paraId="09000000">
      <w:pPr>
        <w:ind/>
        <w:jc w:val="center"/>
        <w:rPr>
          <w:b w:val="1"/>
        </w:rPr>
      </w:pPr>
    </w:p>
    <w:p w14:paraId="0A000000">
      <w:pPr>
        <w:ind/>
        <w:jc w:val="center"/>
        <w:rPr>
          <w:b w:val="1"/>
        </w:rPr>
      </w:pPr>
      <w:r>
        <w:rPr>
          <w:b w:val="1"/>
        </w:rPr>
        <w:t>ПРОЕКТ ПОСТАНОВЛЕНИЯ</w:t>
      </w:r>
    </w:p>
    <w:p w14:paraId="0B000000">
      <w:pPr>
        <w:ind/>
        <w:jc w:val="center"/>
      </w:pPr>
    </w:p>
    <w:p w14:paraId="0C000000">
      <w:pPr>
        <w:ind/>
        <w:jc w:val="both"/>
        <w:rPr>
          <w:b w:val="1"/>
        </w:rPr>
      </w:pPr>
      <w:r>
        <w:rPr>
          <w:b w:val="1"/>
        </w:rPr>
        <w:t xml:space="preserve">                       </w:t>
      </w:r>
      <w:r>
        <w:rPr>
          <w:b w:val="1"/>
        </w:rPr>
        <w:t xml:space="preserve">                        </w:t>
      </w:r>
      <w:r>
        <w:rPr>
          <w:b w:val="1"/>
        </w:rPr>
        <w:t xml:space="preserve">от         </w:t>
      </w:r>
      <w:r>
        <w:rPr>
          <w:b w:val="1"/>
        </w:rPr>
        <w:t>2023</w:t>
      </w:r>
      <w:r>
        <w:rPr>
          <w:b w:val="1"/>
        </w:rPr>
        <w:t xml:space="preserve">     </w:t>
      </w:r>
      <w:r>
        <w:rPr>
          <w:b w:val="1"/>
        </w:rPr>
        <w:t xml:space="preserve">№ </w:t>
      </w:r>
      <w:r>
        <w:rPr>
          <w:b w:val="1"/>
        </w:rPr>
        <w:t xml:space="preserve">                           </w:t>
      </w:r>
    </w:p>
    <w:p w14:paraId="0D000000">
      <w:pPr>
        <w:ind/>
        <w:jc w:val="both"/>
        <w:rPr>
          <w:b w:val="1"/>
        </w:rPr>
      </w:pPr>
      <w:r>
        <w:rPr>
          <w:b w:val="1"/>
        </w:rPr>
        <w:t xml:space="preserve">                                                    </w:t>
      </w:r>
      <w:r>
        <w:rPr>
          <w:b w:val="1"/>
        </w:rPr>
        <w:t xml:space="preserve"> </w:t>
      </w:r>
    </w:p>
    <w:p w14:paraId="0E000000">
      <w:pPr>
        <w:ind/>
        <w:jc w:val="center"/>
        <w:rPr>
          <w:b w:val="1"/>
        </w:rPr>
      </w:pPr>
      <w:r>
        <w:rPr>
          <w:b w:val="1"/>
        </w:rPr>
        <w:t>ст-ца  Багаевская</w:t>
      </w:r>
    </w:p>
    <w:p w14:paraId="0F000000"/>
    <w:p w14:paraId="10000000">
      <w:pPr>
        <w:ind/>
        <w:contextualSpacing w:val="1"/>
        <w:jc w:val="center"/>
        <w:rPr>
          <w:b w:val="1"/>
        </w:rPr>
      </w:pPr>
      <w:r>
        <w:rPr>
          <w:b w:val="1"/>
        </w:rPr>
        <w:t>О</w:t>
      </w:r>
      <w:r>
        <w:rPr>
          <w:b w:val="1"/>
        </w:rPr>
        <w:t>б утверждении</w:t>
      </w:r>
      <w:r>
        <w:rPr>
          <w:b w:val="1"/>
        </w:rPr>
        <w:t xml:space="preserve"> </w:t>
      </w:r>
      <w:r>
        <w:rPr>
          <w:b w:val="1"/>
        </w:rPr>
        <w:t>бюджетного прогноза Багаевского сельского поселения</w:t>
      </w:r>
    </w:p>
    <w:p w14:paraId="11000000">
      <w:pPr>
        <w:ind/>
        <w:contextualSpacing w:val="1"/>
        <w:jc w:val="center"/>
        <w:rPr>
          <w:b w:val="1"/>
        </w:rPr>
      </w:pPr>
      <w:r>
        <w:rPr>
          <w:b w:val="1"/>
        </w:rPr>
        <w:t xml:space="preserve"> на период 2023-2036 годов</w:t>
      </w:r>
    </w:p>
    <w:p w14:paraId="12000000">
      <w:pPr>
        <w:ind/>
        <w:contextualSpacing w:val="1"/>
        <w:jc w:val="center"/>
        <w:rPr>
          <w:b w:val="1"/>
        </w:rPr>
      </w:pPr>
    </w:p>
    <w:p w14:paraId="13000000">
      <w:pPr>
        <w:ind/>
        <w:contextualSpacing w:val="1"/>
        <w:jc w:val="center"/>
        <w:rPr>
          <w:b w:val="1"/>
        </w:rPr>
      </w:pPr>
    </w:p>
    <w:p w14:paraId="14000000">
      <w:pPr>
        <w:ind/>
        <w:contextualSpacing w:val="1"/>
        <w:jc w:val="center"/>
        <w:rPr>
          <w:b w:val="1"/>
        </w:rPr>
      </w:pPr>
    </w:p>
    <w:p w14:paraId="15000000">
      <w:pPr>
        <w:ind w:firstLine="709" w:left="0"/>
        <w:jc w:val="both"/>
      </w:pPr>
      <w:r>
        <w:t>В соответствии со статьей 170</w:t>
      </w:r>
      <w:r>
        <w:rPr>
          <w:vertAlign w:val="superscript"/>
        </w:rPr>
        <w:t>1</w:t>
      </w:r>
      <w:r>
        <w:t xml:space="preserve"> Бюджетного кодекса Российской Федерации, Решением Собрания депутатов Багаевского сельского поселения от </w:t>
      </w:r>
      <w:r>
        <w:t xml:space="preserve">21.08.2013 № 76 «О бюджетном процессе в Багаевском </w:t>
      </w:r>
      <w:r>
        <w:t xml:space="preserve">сельском поселении» и </w:t>
      </w:r>
      <w:r>
        <w:t>постановлением Администрации Багаевс</w:t>
      </w:r>
      <w:r>
        <w:t>кого сельского поселения  от 31.12.2015 № 906</w:t>
      </w:r>
      <w:r>
        <w:t xml:space="preserve"> «</w:t>
      </w:r>
      <w:r>
        <w:t>Об утверждении Правил разработки и утверждения бюджетного прогноза Багаевского сельского поселения на долгосрочный период</w:t>
      </w:r>
      <w:r>
        <w:t>»,</w:t>
      </w:r>
      <w:r>
        <w:t xml:space="preserve"> в целях обеспечения долгосрочного бюджетного планирования в Багаевском сельском поселении </w:t>
      </w:r>
      <w:r>
        <w:t>Администрация Багаевского сельского поселения постановляет:</w:t>
      </w:r>
    </w:p>
    <w:p w14:paraId="16000000">
      <w:pPr>
        <w:ind/>
        <w:jc w:val="both"/>
      </w:pPr>
    </w:p>
    <w:p w14:paraId="17000000">
      <w:pPr>
        <w:ind w:firstLine="709" w:left="0"/>
        <w:contextualSpacing w:val="1"/>
        <w:jc w:val="both"/>
      </w:pPr>
      <w:r>
        <w:t>1.</w:t>
      </w:r>
      <w:r>
        <w:t xml:space="preserve"> </w:t>
      </w:r>
      <w:r>
        <w:rPr>
          <w:color w:val="000000"/>
        </w:rPr>
        <w:t xml:space="preserve">Утвердить </w:t>
      </w:r>
      <w:r>
        <w:rPr>
          <w:color w:val="000000"/>
        </w:rPr>
        <w:t>б</w:t>
      </w:r>
      <w:r>
        <w:t xml:space="preserve">юджетный прогноз </w:t>
      </w:r>
      <w:r>
        <w:t>Багаевского</w:t>
      </w:r>
      <w:r>
        <w:t xml:space="preserve"> сельского поселения на период 20</w:t>
      </w:r>
      <w:r>
        <w:t>23</w:t>
      </w:r>
      <w:r>
        <w:t>-20</w:t>
      </w:r>
      <w:r>
        <w:t>36</w:t>
      </w:r>
      <w:r>
        <w:t xml:space="preserve"> годов</w:t>
      </w:r>
      <w:r>
        <w:rPr>
          <w:color w:val="000000"/>
        </w:rPr>
        <w:t xml:space="preserve"> согласно приложению</w:t>
      </w:r>
      <w:r>
        <w:t>.</w:t>
      </w:r>
    </w:p>
    <w:p w14:paraId="18000000">
      <w:pPr>
        <w:ind w:firstLine="708" w:left="0"/>
        <w:jc w:val="both"/>
      </w:pPr>
      <w:r>
        <w:t>2.</w:t>
      </w:r>
      <w:r>
        <w:t xml:space="preserve"> </w:t>
      </w:r>
      <w:r>
        <w:t xml:space="preserve">Настоящее постановление вступает в силу с момента его подписания и подлежит размещению на официальном сайте </w:t>
      </w:r>
      <w:r>
        <w:t xml:space="preserve">Администрации </w:t>
      </w:r>
      <w:r>
        <w:t>Багаевского сельского поселения</w:t>
      </w:r>
      <w:r>
        <w:t>.</w:t>
      </w:r>
      <w:r>
        <w:t xml:space="preserve"> </w:t>
      </w:r>
    </w:p>
    <w:p w14:paraId="19000000">
      <w:pPr>
        <w:ind/>
        <w:jc w:val="both"/>
      </w:pPr>
      <w:r>
        <w:t xml:space="preserve">         </w:t>
      </w:r>
      <w:r>
        <w:t>3</w:t>
      </w:r>
      <w:r>
        <w:t>.</w:t>
      </w:r>
      <w:r>
        <w:t xml:space="preserve"> </w:t>
      </w:r>
      <w:r>
        <w:t xml:space="preserve">Контроль за исполнением </w:t>
      </w:r>
      <w:r>
        <w:t xml:space="preserve">данного </w:t>
      </w:r>
      <w:r>
        <w:t xml:space="preserve">постановления </w:t>
      </w:r>
      <w:r>
        <w:t>возложить на начальника сектора экономики и финансов Администрации Багаевского сельского поселения (Землянская Л.А.)</w:t>
      </w:r>
    </w:p>
    <w:p w14:paraId="1A000000">
      <w:pPr>
        <w:ind w:firstLine="708" w:left="0"/>
        <w:jc w:val="both"/>
      </w:pPr>
    </w:p>
    <w:p w14:paraId="1B000000">
      <w:pPr>
        <w:ind/>
        <w:jc w:val="both"/>
      </w:pPr>
    </w:p>
    <w:p w14:paraId="1C000000">
      <w:pPr>
        <w:ind/>
        <w:jc w:val="both"/>
      </w:pPr>
      <w:r>
        <w:t>Глава</w:t>
      </w:r>
      <w:r>
        <w:t xml:space="preserve"> Администрации </w:t>
      </w:r>
    </w:p>
    <w:p w14:paraId="1D000000">
      <w:pPr>
        <w:ind/>
        <w:jc w:val="both"/>
      </w:pPr>
      <w:r>
        <w:t xml:space="preserve">Багаевского </w:t>
      </w:r>
      <w:r>
        <w:t>сельского поселения</w:t>
      </w:r>
      <w:r>
        <w:t xml:space="preserve">                                               </w:t>
      </w:r>
      <w:r>
        <w:t>Д.Н.Лазарец</w:t>
      </w:r>
    </w:p>
    <w:p w14:paraId="1E000000">
      <w:pPr>
        <w:ind/>
        <w:jc w:val="both"/>
        <w:outlineLvl w:val="0"/>
      </w:pPr>
    </w:p>
    <w:p w14:paraId="1F000000">
      <w:pPr>
        <w:ind/>
        <w:jc w:val="right"/>
        <w:rPr>
          <w:sz w:val="24"/>
        </w:rPr>
      </w:pPr>
    </w:p>
    <w:p w14:paraId="20000000">
      <w:pPr>
        <w:rPr>
          <w:sz w:val="24"/>
        </w:rPr>
      </w:pPr>
      <w:r>
        <w:rPr>
          <w:sz w:val="24"/>
        </w:rPr>
        <w:t>Проект постановления вносит:</w:t>
      </w:r>
    </w:p>
    <w:p w14:paraId="21000000">
      <w:pPr>
        <w:rPr>
          <w:sz w:val="24"/>
        </w:rPr>
      </w:pPr>
      <w:r>
        <w:rPr>
          <w:sz w:val="24"/>
        </w:rPr>
        <w:t>Сектор экономики и финансов</w:t>
      </w:r>
    </w:p>
    <w:p w14:paraId="22000000"/>
    <w:p w14:paraId="23000000"/>
    <w:p w14:paraId="24000000">
      <w:pPr>
        <w:spacing w:line="192" w:lineRule="auto"/>
        <w:ind/>
        <w:jc w:val="right"/>
        <w:rPr>
          <w:sz w:val="24"/>
        </w:rPr>
      </w:pPr>
    </w:p>
    <w:p w14:paraId="25000000">
      <w:pPr>
        <w:spacing w:line="192" w:lineRule="auto"/>
        <w:ind w:hanging="142" w:left="142"/>
        <w:jc w:val="right"/>
        <w:rPr>
          <w:sz w:val="24"/>
        </w:rPr>
      </w:pPr>
    </w:p>
    <w:p w14:paraId="26000000">
      <w:pPr>
        <w:spacing w:line="192" w:lineRule="auto"/>
        <w:ind w:hanging="142" w:left="142"/>
        <w:jc w:val="right"/>
        <w:rPr>
          <w:sz w:val="24"/>
        </w:rPr>
      </w:pPr>
    </w:p>
    <w:p w14:paraId="27000000">
      <w:pPr>
        <w:spacing w:line="192" w:lineRule="auto"/>
        <w:ind w:hanging="142" w:left="142"/>
        <w:jc w:val="right"/>
        <w:rPr>
          <w:sz w:val="24"/>
        </w:rPr>
      </w:pPr>
    </w:p>
    <w:p w14:paraId="28000000">
      <w:pPr>
        <w:spacing w:line="192" w:lineRule="auto"/>
        <w:ind w:hanging="142" w:left="142"/>
        <w:jc w:val="right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риложение</w:t>
      </w:r>
    </w:p>
    <w:p w14:paraId="29000000">
      <w:pPr>
        <w:spacing w:line="192" w:lineRule="auto"/>
        <w:ind/>
        <w:jc w:val="right"/>
        <w:rPr>
          <w:sz w:val="24"/>
        </w:rPr>
      </w:pPr>
      <w:r>
        <w:rPr>
          <w:sz w:val="24"/>
        </w:rPr>
        <w:t xml:space="preserve"> к проекту постановления Администрации </w:t>
      </w:r>
    </w:p>
    <w:p w14:paraId="2A000000">
      <w:pPr>
        <w:spacing w:line="192" w:lineRule="auto"/>
        <w:ind/>
        <w:jc w:val="right"/>
        <w:rPr>
          <w:sz w:val="24"/>
        </w:rPr>
      </w:pPr>
      <w:r>
        <w:rPr>
          <w:sz w:val="24"/>
        </w:rPr>
        <w:t>Багаевского</w:t>
      </w:r>
      <w:r>
        <w:rPr>
          <w:sz w:val="24"/>
        </w:rPr>
        <w:t xml:space="preserve"> сельского поселения</w:t>
      </w:r>
    </w:p>
    <w:p w14:paraId="2B000000">
      <w:pPr>
        <w:spacing w:line="192" w:lineRule="auto"/>
        <w:ind/>
        <w:jc w:val="right"/>
        <w:rPr>
          <w:sz w:val="24"/>
        </w:rPr>
      </w:pPr>
      <w:r>
        <w:rPr>
          <w:sz w:val="24"/>
        </w:rPr>
        <w:t>Багаевского района</w:t>
      </w:r>
    </w:p>
    <w:p w14:paraId="2C000000">
      <w:pPr>
        <w:spacing w:line="192" w:lineRule="auto"/>
        <w:ind/>
        <w:jc w:val="right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 xml:space="preserve">      </w:t>
      </w:r>
      <w:r>
        <w:rPr>
          <w:sz w:val="24"/>
        </w:rPr>
        <w:t>2023</w:t>
      </w:r>
      <w:r>
        <w:rPr>
          <w:sz w:val="24"/>
        </w:rPr>
        <w:t xml:space="preserve">   </w:t>
      </w:r>
      <w:r>
        <w:rPr>
          <w:sz w:val="24"/>
        </w:rPr>
        <w:t>№</w:t>
      </w:r>
    </w:p>
    <w:p w14:paraId="2D000000">
      <w:pPr>
        <w:spacing w:line="192" w:lineRule="auto"/>
        <w:ind/>
        <w:jc w:val="right"/>
        <w:rPr>
          <w:sz w:val="24"/>
        </w:rPr>
      </w:pPr>
    </w:p>
    <w:p w14:paraId="2E000000">
      <w:pPr>
        <w:ind/>
        <w:jc w:val="center"/>
      </w:pPr>
      <w:r>
        <w:t>БЮДЖЕТНЫЙ ПРОГНОЗ</w:t>
      </w:r>
    </w:p>
    <w:p w14:paraId="2F000000">
      <w:pPr>
        <w:ind/>
        <w:jc w:val="center"/>
      </w:pPr>
      <w:r>
        <w:t>Багаевского</w:t>
      </w:r>
      <w:r>
        <w:t xml:space="preserve"> сельского поселения </w:t>
      </w:r>
    </w:p>
    <w:p w14:paraId="30000000">
      <w:pPr>
        <w:ind/>
        <w:jc w:val="center"/>
      </w:pPr>
      <w:r>
        <w:t xml:space="preserve"> </w:t>
      </w:r>
      <w:r>
        <w:t>Багаевского района на период 2023-2036</w:t>
      </w:r>
      <w:r>
        <w:t xml:space="preserve"> годов</w:t>
      </w:r>
    </w:p>
    <w:p w14:paraId="31000000">
      <w:pPr>
        <w:ind/>
        <w:jc w:val="center"/>
      </w:pPr>
    </w:p>
    <w:p w14:paraId="32000000">
      <w:pPr>
        <w:ind/>
        <w:jc w:val="center"/>
      </w:pPr>
      <w:r>
        <w:t>Общие положения</w:t>
      </w:r>
    </w:p>
    <w:p w14:paraId="33000000">
      <w:pPr>
        <w:ind/>
        <w:jc w:val="center"/>
      </w:pPr>
    </w:p>
    <w:p w14:paraId="34000000">
      <w:pPr>
        <w:ind w:firstLine="709" w:left="0"/>
        <w:jc w:val="both"/>
      </w:pPr>
      <w: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14:paraId="35000000">
      <w:pPr>
        <w:ind w:firstLine="709" w:left="0"/>
        <w:jc w:val="both"/>
      </w:pPr>
      <w: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>
        <w:rPr>
          <w:vertAlign w:val="superscript"/>
        </w:rPr>
        <w:t xml:space="preserve">1 </w:t>
      </w:r>
      <w:r>
        <w:t xml:space="preserve">«Долгосрочное бюджетное планирование». </w:t>
      </w:r>
    </w:p>
    <w:p w14:paraId="36000000">
      <w:pPr>
        <w:ind w:firstLine="709" w:left="0"/>
        <w:jc w:val="both"/>
      </w:pPr>
      <w:r>
        <w:t>На региональном уровне принят Областной закон от 20.10.2015 № 416-ЗС «О стратегическом планировании в Ростовской области». Областной закон  от 03.08.2007 № 743-ЗС «О бюджетном процессе в Ростовской области» дополнен статьей 19</w:t>
      </w:r>
      <w:r>
        <w:rPr>
          <w:vertAlign w:val="superscript"/>
        </w:rPr>
        <w:t>1</w:t>
      </w:r>
      <w:r>
        <w:t xml:space="preserve"> «Долгосрочное бюджетное планирование». </w:t>
      </w:r>
    </w:p>
    <w:p w14:paraId="37000000">
      <w:pPr>
        <w:ind w:firstLine="709" w:left="0"/>
        <w:jc w:val="both"/>
      </w:pPr>
      <w:r>
        <w:t xml:space="preserve">На муниципальном уровне  решение Собрания депутатов </w:t>
      </w:r>
      <w:r>
        <w:t>Багаевского</w:t>
      </w:r>
      <w:r>
        <w:t xml:space="preserve"> сельского поселения </w:t>
      </w:r>
      <w:r>
        <w:t>Багаевского района от 2</w:t>
      </w:r>
      <w:r>
        <w:t>1</w:t>
      </w:r>
      <w:r>
        <w:t>.0</w:t>
      </w:r>
      <w:r>
        <w:t>8.2013 № 76</w:t>
      </w:r>
      <w:r>
        <w:t xml:space="preserve"> «О бюджетном процессе в </w:t>
      </w:r>
      <w:r>
        <w:t>Багаевского</w:t>
      </w:r>
      <w:r>
        <w:t xml:space="preserve"> сельс</w:t>
      </w:r>
      <w:r>
        <w:t>ком поселении » (в редакции от 23.06.2015 № 177)  дополнено статьей 17</w:t>
      </w:r>
      <w:r>
        <w:rPr>
          <w:vertAlign w:val="superscript"/>
        </w:rPr>
        <w:t>1</w:t>
      </w:r>
      <w:r>
        <w:t xml:space="preserve"> «Долгосрочное бюджетное планирование»</w:t>
      </w:r>
    </w:p>
    <w:p w14:paraId="38000000">
      <w:pPr>
        <w:ind w:firstLine="709" w:left="0"/>
        <w:jc w:val="both"/>
      </w:pPr>
      <w:r>
        <w:t xml:space="preserve">Правила разработки и утверждения бюджетного прогноза </w:t>
      </w:r>
      <w:r>
        <w:t>Багаевского</w:t>
      </w:r>
      <w:r>
        <w:t xml:space="preserve"> сельского поселения </w:t>
      </w:r>
      <w:r>
        <w:t xml:space="preserve">Багаевского района на долгосрочный период утверждены постановлением Администрации </w:t>
      </w:r>
      <w:r>
        <w:t>Багаевского</w:t>
      </w:r>
      <w:r>
        <w:t xml:space="preserve"> сельского поселения </w:t>
      </w:r>
      <w:r>
        <w:t>Багаевс</w:t>
      </w:r>
      <w:r>
        <w:t>кого района от 31.12.2015 № 906</w:t>
      </w:r>
      <w:r>
        <w:t xml:space="preserve"> «Об утверждении Правил разработки и утверждения бюджетного прогноза </w:t>
      </w:r>
      <w:r>
        <w:t>Багаевского</w:t>
      </w:r>
      <w:r>
        <w:t xml:space="preserve"> сельского поселения </w:t>
      </w:r>
      <w:r>
        <w:t>Багаевского района на долгосрочный период»</w:t>
      </w:r>
      <w:r>
        <w:t xml:space="preserve"> (с учетом внесенных изменений от 20.03.2023 №99)</w:t>
      </w:r>
      <w:r>
        <w:t>.</w:t>
      </w:r>
    </w:p>
    <w:p w14:paraId="39000000">
      <w:pPr>
        <w:ind w:firstLine="709" w:left="0"/>
        <w:jc w:val="both"/>
      </w:pPr>
      <w:r>
        <w:t>В соответствии с пунктом 3 статьи 170</w:t>
      </w:r>
      <w:r>
        <w:rPr>
          <w:vertAlign w:val="superscript"/>
        </w:rPr>
        <w:t>1</w:t>
      </w:r>
      <w:r>
        <w:t xml:space="preserve"> Бюджетного кодекса Российской Федерации бюджетный прогноз Багаевского </w:t>
      </w:r>
      <w:r>
        <w:t>сельского поселения</w:t>
      </w:r>
      <w:r>
        <w:t xml:space="preserve"> на период 2023-2036 годов разработан на основе долгосрочного прогноза социально-экономического развития Багаевского района на период до 2036 года.  </w:t>
      </w:r>
    </w:p>
    <w:p w14:paraId="3A000000">
      <w:pPr>
        <w:ind w:firstLine="709" w:left="0"/>
        <w:jc w:val="both"/>
      </w:pPr>
      <w:r>
        <w:t>Бюджетный прогноз Багаевского сельского поселения содержит информацию об основных параметрах  второго варианта долгосрочного прогноза социально-экономического развития Багаевского сельского поселения, определенного в качестве базового для целей долгосрочного бюджетного планирования, прогноз основных характеристик бюджета Багаевского сельского поселения Багаевского района, а также основные подходы к формированию бюджетной политики в указанном периоде. Параметры финансового обеспечения муниципальных программ Багаевского сельского поселения на период их действия соответствуют параметрам муниципальных программ Багаевского сельского поселения, утвержденным решением о бюджете на очередной финансовый год и плановый период.</w:t>
      </w:r>
    </w:p>
    <w:p w14:paraId="3B000000">
      <w:pPr>
        <w:ind w:firstLine="708" w:left="0"/>
      </w:pPr>
    </w:p>
    <w:p w14:paraId="3C000000">
      <w:pPr>
        <w:ind w:firstLine="709" w:left="0"/>
        <w:jc w:val="both"/>
      </w:pPr>
      <w:r>
        <w:t xml:space="preserve">На период 2023 – 2036 годов показатели местного бюджета по доходам сформированы на основе прогноза поступлений налоговых и неналоговых доходов от главных администраторов доходов местного бюджета, а также прогноза безвозмездных поступлений. Ежегодно средний темп роста </w:t>
      </w:r>
      <w:r>
        <w:t>налоговых и неналоговых доходов</w:t>
      </w:r>
      <w:r>
        <w:t xml:space="preserve"> бюджета составит </w:t>
      </w:r>
      <w:r>
        <w:t>3,9 процента</w:t>
      </w:r>
      <w:r>
        <w:t>.</w:t>
      </w:r>
    </w:p>
    <w:p w14:paraId="3D000000">
      <w:pPr>
        <w:ind w:firstLine="709" w:left="0"/>
        <w:jc w:val="both"/>
      </w:pPr>
      <w:r>
        <w:t xml:space="preserve">Бюджетным прогнозом предусмотрено отсутствие муниципального долга Багаевского сельского поселения за период 2023-2036 годов. </w:t>
      </w:r>
    </w:p>
    <w:p w14:paraId="3E000000">
      <w:pPr>
        <w:ind w:firstLine="709" w:left="0"/>
        <w:jc w:val="both"/>
      </w:pPr>
      <w:r>
        <w:t>На период 2023 – 2025 годов</w:t>
      </w:r>
      <w:r>
        <w:t xml:space="preserve"> </w:t>
      </w:r>
      <w:r>
        <w:t>п</w:t>
      </w:r>
      <w:r>
        <w:t>редусматриваются параметры бездефицитного бюджета, с учетом формирования расходов под уровень доходных источников</w:t>
      </w:r>
      <w:r>
        <w:t>.</w:t>
      </w:r>
      <w:r>
        <w:t xml:space="preserve"> </w:t>
      </w:r>
    </w:p>
    <w:p w14:paraId="3F000000">
      <w:pPr>
        <w:ind w:firstLine="709" w:left="0"/>
        <w:jc w:val="both"/>
      </w:pPr>
      <w:r>
        <w:t>Объем собственных налоговых и неналоговых доходов бюджета Багаевского сельского поселения  в реальном выражении (без учета роста за счет индекса инфляции) к 2036 году увеличился в 1,</w:t>
      </w:r>
      <w:r>
        <w:t>0</w:t>
      </w:r>
      <w:r>
        <w:t>6 раз от уровня 2023 года.</w:t>
      </w:r>
    </w:p>
    <w:p w14:paraId="40000000">
      <w:pPr>
        <w:ind w:firstLine="709" w:left="0"/>
        <w:jc w:val="both"/>
      </w:pPr>
      <w:r>
        <w:t>Расходы сформированы исходя из финансовых возможностей бюджета поселения  с соблюдением принципов сбалансированности и достоверности бюджета, установленных Бюджетным кодексом РФ, и сохранением объема безвозмездных поступлений из областного бюджета на уровне 2026 года по субсидиям, субвенциям и иным межбюджетным трансфертам.</w:t>
      </w:r>
    </w:p>
    <w:p w14:paraId="41000000">
      <w:pPr>
        <w:ind w:firstLine="709" w:left="0"/>
        <w:jc w:val="both"/>
        <w:rPr>
          <w:sz w:val="24"/>
        </w:rPr>
      </w:pPr>
    </w:p>
    <w:p w14:paraId="42000000">
      <w:pPr>
        <w:sectPr>
          <w:pgSz w:h="16838" w:orient="portrait" w:w="11906"/>
          <w:pgMar w:bottom="567" w:footer="227" w:gutter="0" w:header="227" w:left="1276" w:right="991" w:top="567"/>
        </w:sectPr>
      </w:pPr>
    </w:p>
    <w:p w14:paraId="43000000">
      <w:pPr>
        <w:spacing w:line="192" w:lineRule="auto"/>
        <w:ind/>
        <w:jc w:val="center"/>
        <w:rPr>
          <w:sz w:val="24"/>
        </w:rPr>
      </w:pPr>
      <w:r>
        <w:rPr>
          <w:sz w:val="24"/>
        </w:rPr>
        <w:t>1. Основные параметры варианта долгосрочного прогноза,</w:t>
      </w:r>
    </w:p>
    <w:p w14:paraId="44000000">
      <w:pPr>
        <w:spacing w:line="192" w:lineRule="auto"/>
        <w:ind/>
        <w:jc w:val="center"/>
        <w:rPr>
          <w:sz w:val="24"/>
        </w:rPr>
      </w:pPr>
      <w:r>
        <w:rPr>
          <w:sz w:val="24"/>
        </w:rPr>
        <w:t>определенные в качестве базовых для целей долгосрочного бюджетного планирования</w:t>
      </w:r>
    </w:p>
    <w:p w14:paraId="45000000">
      <w:pPr>
        <w:pStyle w:val="Style_3"/>
        <w:spacing w:line="192" w:lineRule="auto"/>
        <w:ind/>
      </w:pPr>
    </w:p>
    <w:tbl>
      <w:tblPr>
        <w:tblStyle w:val="Style_4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8"/>
        <w:gridCol w:w="2238"/>
        <w:gridCol w:w="978"/>
        <w:gridCol w:w="839"/>
        <w:gridCol w:w="838"/>
        <w:gridCol w:w="839"/>
        <w:gridCol w:w="838"/>
        <w:gridCol w:w="839"/>
        <w:gridCol w:w="838"/>
        <w:gridCol w:w="839"/>
        <w:gridCol w:w="838"/>
        <w:gridCol w:w="839"/>
        <w:gridCol w:w="978"/>
        <w:gridCol w:w="838"/>
        <w:gridCol w:w="839"/>
        <w:gridCol w:w="978"/>
        <w:gridCol w:w="979"/>
      </w:tblGrid>
      <w:tr>
        <w:trPr>
          <w:trHeight w:hRule="atLeast" w:val="360"/>
        </w:trPr>
        <w:tc>
          <w:tcPr>
            <w:tcW w:type="dxa" w:w="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47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22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Основные показатели</w:t>
            </w:r>
          </w:p>
        </w:tc>
        <w:tc>
          <w:tcPr>
            <w:tcW w:type="dxa" w:w="9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type="dxa" w:w="12159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3"/>
              <w:spacing w:line="192" w:lineRule="auto"/>
              <w:ind/>
              <w:jc w:val="center"/>
              <w:rPr>
                <w:b w:val="1"/>
                <w:sz w:val="20"/>
                <w:vertAlign w:val="superscript"/>
              </w:rPr>
            </w:pPr>
            <w:r>
              <w:rPr>
                <w:b w:val="1"/>
                <w:sz w:val="20"/>
              </w:rPr>
              <w:t xml:space="preserve">Год периода </w:t>
            </w:r>
            <w:r>
              <w:rPr>
                <w:b w:val="1"/>
                <w:sz w:val="20"/>
              </w:rPr>
              <w:t>прогнозирования</w:t>
            </w:r>
            <w:r>
              <w:rPr>
                <w:b w:val="1"/>
                <w:sz w:val="20"/>
                <w:vertAlign w:val="superscript"/>
              </w:rPr>
              <w:t>*</w:t>
            </w:r>
          </w:p>
        </w:tc>
      </w:tr>
      <w:tr>
        <w:trPr>
          <w:trHeight w:hRule="atLeast" w:val="118"/>
        </w:trPr>
        <w:tc>
          <w:tcPr>
            <w:tcW w:type="dxa" w:w="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2032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2034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2035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2036</w:t>
            </w:r>
          </w:p>
        </w:tc>
      </w:tr>
      <w:tr>
        <w:trPr>
          <w:trHeight w:hRule="atLeast" w:val="255"/>
        </w:trPr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>
        <w:trPr>
          <w:trHeight w:hRule="atLeast" w:val="425"/>
        </w:trPr>
        <w:tc>
          <w:tcPr>
            <w:tcW w:type="dxa" w:w="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3"/>
              <w:spacing w:line="192" w:lineRule="auto"/>
              <w:ind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6B000000">
            <w:pPr>
              <w:pStyle w:val="Style_3"/>
              <w:spacing w:line="192" w:lineRule="auto"/>
              <w:ind/>
              <w:rPr>
                <w:sz w:val="20"/>
              </w:rPr>
            </w:pPr>
          </w:p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pStyle w:val="Style_3"/>
              <w:spacing w:line="192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Численность постоянного населения (среднегодовая)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16200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16200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16200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16200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16200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16200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16200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16200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16200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16200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16200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16200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16200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16200</w:t>
            </w:r>
          </w:p>
        </w:tc>
      </w:tr>
      <w:tr>
        <w:trPr>
          <w:trHeight w:hRule="atLeast" w:val="413"/>
        </w:trPr>
        <w:tc>
          <w:tcPr>
            <w:tcW w:type="dxa" w:w="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pStyle w:val="Style_3"/>
              <w:spacing w:line="192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Процентов к предыдущему году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hRule="atLeast" w:val="413"/>
        </w:trPr>
        <w:tc>
          <w:tcPr>
            <w:tcW w:type="dxa" w:w="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pStyle w:val="Style_3"/>
              <w:spacing w:line="192" w:lineRule="auto"/>
              <w:ind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pStyle w:val="Style_3"/>
              <w:spacing w:line="192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Совокупный объем отгруженных товаров, работ и услуг, выполненных собственными силами по полному кругу предприятий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91"/>
        </w:trPr>
        <w:tc>
          <w:tcPr>
            <w:tcW w:type="dxa" w:w="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widowControl w:val="0"/>
              <w:ind w:firstLine="0" w:left="-57" w:right="-57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701028,6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widowControl w:val="0"/>
              <w:ind w:firstLine="0" w:left="-57" w:right="-57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738322,5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widowControl w:val="0"/>
              <w:ind w:firstLine="0" w:left="-57" w:right="-57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782053,5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widowControl w:val="0"/>
              <w:ind w:firstLine="0" w:left="-57" w:right="-57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742950,8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widowControl w:val="0"/>
              <w:spacing w:line="240" w:lineRule="auto"/>
              <w:ind w:firstLine="0" w:left="-57" w:right="-57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668655,7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widowControl w:val="0"/>
              <w:spacing w:line="240" w:lineRule="auto"/>
              <w:ind w:firstLine="0" w:left="-57" w:right="-57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6</w:t>
            </w:r>
            <w:r>
              <w:rPr>
                <w:spacing w:val="-20"/>
                <w:sz w:val="20"/>
              </w:rPr>
              <w:t>91116,9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widowControl w:val="0"/>
              <w:spacing w:line="240" w:lineRule="auto"/>
              <w:ind w:firstLine="0" w:left="-57" w:right="-57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734492,7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widowControl w:val="0"/>
              <w:spacing w:line="240" w:lineRule="auto"/>
              <w:ind w:firstLine="0" w:left="-57" w:right="-57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755911,8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spacing w:line="240" w:lineRule="auto"/>
              <w:ind w:firstLine="0" w:left="-57" w:right="-57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783072,5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widowControl w:val="0"/>
              <w:spacing w:line="240" w:lineRule="auto"/>
              <w:ind w:firstLine="0" w:left="-57" w:right="-57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812473,6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widowControl w:val="0"/>
              <w:spacing w:line="240" w:lineRule="auto"/>
              <w:ind w:firstLine="0" w:left="-57" w:right="-57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843276,,2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widowControl w:val="0"/>
              <w:spacing w:line="240" w:lineRule="auto"/>
              <w:ind w:firstLine="0" w:left="-57" w:right="-57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877225,9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widowControl w:val="0"/>
              <w:spacing w:line="240" w:lineRule="auto"/>
              <w:ind w:firstLine="0" w:left="-57" w:right="-57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915332,1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widowControl w:val="0"/>
              <w:spacing w:line="240" w:lineRule="auto"/>
              <w:ind w:firstLine="0" w:left="-57" w:right="-57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951865,4</w:t>
            </w:r>
          </w:p>
        </w:tc>
      </w:tr>
      <w:tr>
        <w:trPr>
          <w:trHeight w:hRule="atLeast" w:val="599"/>
        </w:trPr>
        <w:tc>
          <w:tcPr>
            <w:tcW w:type="dxa" w:w="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сопоставимых ценах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 году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widowControl w:val="0"/>
              <w:ind w:firstLine="0" w:left="-57" w:right="-57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widowControl w:val="0"/>
              <w:ind w:firstLine="0" w:left="-57" w:right="-57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105,3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widowControl w:val="0"/>
              <w:ind w:firstLine="0" w:left="-57" w:right="-57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105,9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widowControl w:val="0"/>
              <w:ind w:firstLine="0" w:left="-57" w:right="-57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95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widowControl w:val="0"/>
              <w:spacing w:line="240" w:lineRule="auto"/>
              <w:ind w:firstLine="0" w:left="-57" w:right="-57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90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widowControl w:val="0"/>
              <w:spacing w:line="240" w:lineRule="auto"/>
              <w:ind w:firstLine="0" w:left="-57" w:right="-57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105,81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widowControl w:val="0"/>
              <w:spacing w:line="240" w:lineRule="auto"/>
              <w:ind w:firstLine="0" w:left="-57" w:right="-57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106,27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line="240" w:lineRule="auto"/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102,91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line="240" w:lineRule="auto"/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103,59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line="240" w:lineRule="auto"/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103,75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line="240" w:lineRule="auto"/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103,79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line="240" w:lineRule="auto"/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104,02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line="240" w:lineRule="auto"/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104,34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line="240" w:lineRule="auto"/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103,99</w:t>
            </w:r>
          </w:p>
        </w:tc>
      </w:tr>
      <w:tr>
        <w:trPr>
          <w:trHeight w:hRule="atLeast" w:val="255"/>
        </w:trPr>
        <w:tc>
          <w:tcPr>
            <w:tcW w:type="dxa" w:w="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3"/>
              <w:spacing w:line="192" w:lineRule="auto"/>
              <w:ind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3"/>
              <w:spacing w:line="192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Оборот малых  средних предприятий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млн.рублей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widowControl w:val="0"/>
              <w:ind w:firstLine="0" w:left="-57" w:righ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2254,7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widowControl w:val="0"/>
              <w:ind w:firstLine="0" w:left="-57" w:righ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2349,4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widowControl w:val="0"/>
              <w:ind w:firstLine="0" w:left="-57" w:righ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2455,1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widowControl w:val="0"/>
              <w:ind w:firstLine="0" w:left="-57" w:righ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2406,0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 w:firstLine="0" w:lef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2406,0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 w:firstLine="0" w:lef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2425,3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 w:firstLine="0" w:lef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2449,5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 w:firstLine="0" w:lef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2486,3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 w:firstLine="0" w:lef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2531,0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 w:firstLine="0" w:lef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25581,7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 w:firstLine="0" w:lef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2646,2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 w:firstLine="0" w:lef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2725,6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 w:firstLine="0" w:lef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2812,8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 w:firstLine="0" w:lef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2911,3</w:t>
            </w:r>
          </w:p>
        </w:tc>
      </w:tr>
      <w:tr>
        <w:trPr>
          <w:trHeight w:hRule="atLeast" w:val="255"/>
        </w:trPr>
        <w:tc>
          <w:tcPr>
            <w:tcW w:type="dxa" w:w="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сопоставимых ценах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 году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widowControl w:val="0"/>
              <w:ind w:firstLine="0" w:left="-57" w:righ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105,1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widowControl w:val="0"/>
              <w:ind w:firstLine="0" w:left="-57" w:righ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104,2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widowControl w:val="0"/>
              <w:ind w:firstLine="0" w:left="-57" w:righ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104,5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widowControl w:val="0"/>
              <w:ind w:firstLine="0" w:left="-57" w:righ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98,0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100,8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101,0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101,5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101,8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102,0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102,5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103,0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</w:t>
            </w:r>
            <w:r>
              <w:rPr>
                <w:spacing w:val="-20"/>
                <w:sz w:val="21"/>
              </w:rPr>
              <w:t>3,2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103,5</w:t>
            </w:r>
          </w:p>
        </w:tc>
      </w:tr>
      <w:tr>
        <w:trPr>
          <w:trHeight w:hRule="atLeast" w:val="255"/>
        </w:trPr>
        <w:tc>
          <w:tcPr>
            <w:tcW w:type="dxa" w:w="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pStyle w:val="Style_3"/>
              <w:spacing w:line="192" w:lineRule="auto"/>
              <w:ind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pStyle w:val="Style_3"/>
              <w:spacing w:line="192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Оборот розничной торговли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3"/>
              <w:spacing w:line="192" w:lineRule="auto"/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млн.рублей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 w:firstLine="0" w:lef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2412,5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 w:firstLine="0" w:lef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2523,4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 w:firstLine="0" w:lef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2548,6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 w:firstLine="0" w:lef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2586,8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 w:firstLine="0" w:lef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2633,4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 w:firstLine="0" w:lef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2586,0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 w:firstLine="0" w:lef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2745,1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 w:firstLine="0" w:lef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2808,3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 w:firstLine="0" w:lef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2878,5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 w:firstLine="0" w:lef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2953,3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 w:firstLine="0" w:lef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3033,1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 w:firstLine="0" w:lef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3108,9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 w:firstLine="0" w:lef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3189,7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 w:firstLine="0" w:lef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3275,8</w:t>
            </w:r>
          </w:p>
        </w:tc>
      </w:tr>
      <w:tr>
        <w:trPr>
          <w:trHeight w:hRule="atLeast" w:val="255"/>
        </w:trPr>
        <w:tc>
          <w:tcPr>
            <w:tcW w:type="dxa" w:w="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3"/>
              <w:spacing w:line="192" w:lineRule="auto"/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в сопоставимых ценах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 году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104,5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104,6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101,0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101,5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</w:t>
            </w:r>
            <w:r>
              <w:rPr>
                <w:spacing w:val="-20"/>
                <w:sz w:val="21"/>
              </w:rPr>
              <w:t>1,8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102,0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102,2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102,3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102,5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102,6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102,7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102,5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102,6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102,4</w:t>
            </w:r>
          </w:p>
        </w:tc>
      </w:tr>
      <w:tr>
        <w:trPr>
          <w:trHeight w:hRule="atLeast" w:val="774"/>
        </w:trPr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3"/>
              <w:spacing w:line="192" w:lineRule="auto"/>
              <w:ind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3"/>
              <w:spacing w:line="192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Численность занятых в экономике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widowControl w:val="0"/>
              <w:ind w:firstLine="0" w:left="-57" w:right="-57"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3219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3226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3240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3250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3270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3280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3290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3310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3320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3340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3350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3360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3370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3380</w:t>
            </w:r>
          </w:p>
        </w:tc>
      </w:tr>
      <w:tr>
        <w:trPr>
          <w:trHeight w:hRule="atLeast" w:val="846"/>
        </w:trPr>
        <w:tc>
          <w:tcPr>
            <w:tcW w:type="dxa" w:w="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3"/>
              <w:spacing w:line="192" w:lineRule="auto"/>
              <w:ind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3"/>
              <w:spacing w:line="192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Фонд среднемесячной номинальной начисленной заработной платы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491"/>
        </w:trPr>
        <w:tc>
          <w:tcPr>
            <w:tcW w:type="dxa" w:w="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действующих ценах, всего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1216883,1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1280267,2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1354139,2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1432950,4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1508294,4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1587591,5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1675122,4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1767997,6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1855916,0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1948779,2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2046240,8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2143425,6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2245212,8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2363072,8</w:t>
            </w:r>
          </w:p>
        </w:tc>
      </w:tr>
      <w:tr>
        <w:trPr>
          <w:trHeight w:hRule="atLeast" w:val="605"/>
        </w:trPr>
        <w:tc>
          <w:tcPr>
            <w:tcW w:type="dxa" w:w="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  <w:p w14:paraId="52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104,7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105,2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105,8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105,82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105,25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105,25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105,5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105,1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105,0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105</w:t>
            </w:r>
            <w:r>
              <w:rPr>
                <w:spacing w:val="-20"/>
                <w:sz w:val="20"/>
              </w:rPr>
              <w:t>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105,0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104,8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104,8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105,25</w:t>
            </w:r>
          </w:p>
        </w:tc>
      </w:tr>
      <w:tr>
        <w:trPr>
          <w:trHeight w:hRule="atLeast" w:val="255"/>
        </w:trPr>
        <w:tc>
          <w:tcPr>
            <w:tcW w:type="dxa" w:w="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pStyle w:val="Style_3"/>
              <w:spacing w:line="192" w:lineRule="auto"/>
              <w:ind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pStyle w:val="Style_3"/>
              <w:spacing w:line="192" w:lineRule="auto"/>
              <w:ind/>
              <w:jc w:val="center"/>
              <w:rPr>
                <w:b w:val="1"/>
                <w:sz w:val="20"/>
              </w:rPr>
            </w:pPr>
            <w:r>
              <w:rPr>
                <w:sz w:val="21"/>
              </w:rPr>
              <w:t>Среднемесячная номинальная начисленная заработная плата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31507,55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33145,9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34828,7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36674,62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38508,35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40433,77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42455,46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44578,24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46584,25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48680,54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50871,16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53160,37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55552,58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58330,20</w:t>
            </w:r>
          </w:p>
        </w:tc>
      </w:tr>
      <w:tr>
        <w:trPr>
          <w:trHeight w:hRule="atLeast" w:val="255"/>
        </w:trPr>
        <w:tc>
          <w:tcPr>
            <w:tcW w:type="dxa" w:w="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pStyle w:val="Style_3"/>
              <w:spacing w:line="192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 году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104,5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105,0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</w:t>
            </w:r>
            <w:r>
              <w:rPr>
                <w:spacing w:val="-20"/>
                <w:sz w:val="21"/>
              </w:rPr>
              <w:t>05,3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105,3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105,0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105,0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105,0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105,0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104,5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104,5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104,5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104,5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104,5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center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105,0</w:t>
            </w:r>
          </w:p>
        </w:tc>
      </w:tr>
      <w:tr>
        <w:trPr>
          <w:trHeight w:hRule="atLeast" w:val="255"/>
        </w:trPr>
        <w:tc>
          <w:tcPr>
            <w:tcW w:type="dxa" w:w="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pStyle w:val="Style_3"/>
              <w:spacing w:line="192" w:lineRule="auto"/>
              <w:ind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pStyle w:val="Style_3"/>
              <w:spacing w:line="192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Прибыль прибыльных предприятий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435"/>
        </w:trPr>
        <w:tc>
          <w:tcPr>
            <w:tcW w:type="dxa" w:w="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471553,6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462122,4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462122,4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469054,7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477497,6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488480,0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500692,0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515712,8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533762,4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ind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544437,6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558048,8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ind w:hanging="47" w:left="47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57</w:t>
            </w:r>
            <w:r>
              <w:rPr>
                <w:color w:val="000000"/>
                <w:spacing w:val="-20"/>
                <w:sz w:val="21"/>
              </w:rPr>
              <w:t>4790,4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 w:hanging="142" w:left="-20"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594908,0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 w:hanging="157" w:left="157"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618704,1</w:t>
            </w:r>
          </w:p>
        </w:tc>
      </w:tr>
      <w:tr>
        <w:trPr>
          <w:trHeight w:hRule="atLeast" w:val="255"/>
        </w:trPr>
        <w:tc>
          <w:tcPr>
            <w:tcW w:type="dxa" w:w="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pStyle w:val="Style_3"/>
              <w:spacing w:line="192" w:lineRule="auto"/>
              <w:ind/>
              <w:rPr>
                <w:sz w:val="20"/>
              </w:rPr>
            </w:pP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pStyle w:val="Style_3"/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107,7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98,0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ind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100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ind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101,5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ind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101,8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102,3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102,5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103,0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103,5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ind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102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ind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102,5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ind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103,0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ind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103,5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ind/>
              <w:jc w:val="center"/>
              <w:rPr>
                <w:color w:val="000000"/>
                <w:spacing w:val="-20"/>
                <w:sz w:val="21"/>
              </w:rPr>
            </w:pPr>
            <w:r>
              <w:rPr>
                <w:color w:val="000000"/>
                <w:spacing w:val="-20"/>
                <w:sz w:val="21"/>
              </w:rPr>
              <w:t>104,0</w:t>
            </w:r>
          </w:p>
        </w:tc>
      </w:tr>
    </w:tbl>
    <w:p w14:paraId="B4010000">
      <w:pPr>
        <w:spacing w:line="192" w:lineRule="auto"/>
        <w:ind w:firstLine="708" w:left="0"/>
        <w:jc w:val="both"/>
        <w:rPr>
          <w:sz w:val="20"/>
        </w:rPr>
      </w:pPr>
      <w:r>
        <w:rPr>
          <w:sz w:val="20"/>
        </w:rPr>
        <w:t xml:space="preserve">В 2023-2036 годах учтены показатели в соответствии с долгосрочным прогнозом социально-экономического развития Багаевского </w:t>
      </w:r>
      <w:r>
        <w:rPr>
          <w:sz w:val="20"/>
        </w:rPr>
        <w:t xml:space="preserve">сельского поселения </w:t>
      </w:r>
      <w:r>
        <w:rPr>
          <w:sz w:val="20"/>
        </w:rPr>
        <w:t xml:space="preserve"> на период до 2036 года, утвержденные постановлением Администрации Багаевского </w:t>
      </w:r>
      <w:r>
        <w:rPr>
          <w:sz w:val="20"/>
        </w:rPr>
        <w:t xml:space="preserve">сельского поселения </w:t>
      </w:r>
      <w:r>
        <w:rPr>
          <w:sz w:val="20"/>
        </w:rPr>
        <w:t xml:space="preserve"> от </w:t>
      </w:r>
      <w:r>
        <w:rPr>
          <w:sz w:val="20"/>
        </w:rPr>
        <w:t xml:space="preserve"> </w:t>
      </w:r>
      <w:r>
        <w:rPr>
          <w:sz w:val="18"/>
        </w:rPr>
        <w:t>27.10.2018 № 389</w:t>
      </w:r>
      <w:r>
        <w:rPr>
          <w:sz w:val="20"/>
        </w:rPr>
        <w:t xml:space="preserve"> </w:t>
      </w:r>
      <w:r>
        <w:rPr>
          <w:sz w:val="20"/>
        </w:rPr>
        <w:t xml:space="preserve">«О долгосрочном прогнозе социально-экономического развития Багаевского </w:t>
      </w:r>
      <w:r>
        <w:rPr>
          <w:sz w:val="20"/>
        </w:rPr>
        <w:t xml:space="preserve">сельского поселения </w:t>
      </w:r>
      <w:r>
        <w:rPr>
          <w:sz w:val="20"/>
        </w:rPr>
        <w:t>на период до 2036 года»</w:t>
      </w:r>
    </w:p>
    <w:p w14:paraId="B5010000">
      <w:pPr>
        <w:spacing w:line="192" w:lineRule="auto"/>
        <w:ind/>
        <w:jc w:val="center"/>
        <w:rPr>
          <w:sz w:val="22"/>
        </w:rPr>
      </w:pPr>
    </w:p>
    <w:p w14:paraId="B6010000">
      <w:pPr>
        <w:spacing w:line="192" w:lineRule="auto"/>
        <w:ind/>
        <w:jc w:val="center"/>
        <w:rPr>
          <w:sz w:val="22"/>
        </w:rPr>
      </w:pPr>
    </w:p>
    <w:p w14:paraId="B7010000">
      <w:pPr>
        <w:spacing w:line="192" w:lineRule="auto"/>
        <w:ind/>
        <w:jc w:val="center"/>
        <w:rPr>
          <w:sz w:val="22"/>
        </w:rPr>
      </w:pPr>
      <w:r>
        <w:rPr>
          <w:sz w:val="22"/>
        </w:rPr>
        <w:t xml:space="preserve">2. Прогноз основных характеристик бюджета Багаевского </w:t>
      </w:r>
      <w:r>
        <w:rPr>
          <w:sz w:val="22"/>
        </w:rPr>
        <w:t>сельского поселения</w:t>
      </w:r>
      <w:r>
        <w:rPr>
          <w:sz w:val="22"/>
        </w:rPr>
        <w:t xml:space="preserve"> Багаевского района</w:t>
      </w:r>
    </w:p>
    <w:p w14:paraId="B8010000">
      <w:pPr>
        <w:spacing w:line="192" w:lineRule="auto"/>
        <w:ind/>
        <w:jc w:val="right"/>
        <w:rPr>
          <w:sz w:val="20"/>
        </w:rPr>
      </w:pPr>
      <w:r>
        <w:rPr>
          <w:sz w:val="20"/>
        </w:rPr>
        <w:t>тыс. рублей</w:t>
      </w:r>
    </w:p>
    <w:p w14:paraId="B9010000">
      <w:pPr>
        <w:spacing w:line="192" w:lineRule="auto"/>
        <w:ind/>
        <w:rPr>
          <w:rFonts w:ascii="Calibri" w:hAnsi="Calibri"/>
          <w:sz w:val="20"/>
        </w:rPr>
      </w:pPr>
    </w:p>
    <w:tbl>
      <w:tblPr>
        <w:tblStyle w:val="Style_4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60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>
        <w:trPr>
          <w:trHeight w:hRule="atLeast" w:val="330"/>
        </w:trPr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type="dxa" w:w="13891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 периода прогнозирования</w:t>
            </w:r>
          </w:p>
        </w:tc>
      </w:tr>
      <w:tr>
        <w:trPr>
          <w:trHeight w:hRule="atLeast" w:val="125"/>
        </w:trP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2036</w:t>
            </w:r>
          </w:p>
        </w:tc>
      </w:tr>
      <w:tr>
        <w:trPr>
          <w:trHeight w:hRule="atLeast" w:val="215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hRule="atLeast" w:val="332"/>
        </w:trPr>
        <w:tc>
          <w:tcPr>
            <w:tcW w:type="dxa" w:w="15451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line="192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Показатели </w:t>
            </w:r>
            <w:r>
              <w:rPr>
                <w:b w:val="1"/>
                <w:sz w:val="20"/>
              </w:rPr>
              <w:t xml:space="preserve"> бюджета </w:t>
            </w:r>
            <w:r>
              <w:rPr>
                <w:b w:val="1"/>
                <w:sz w:val="20"/>
              </w:rPr>
              <w:t xml:space="preserve">Багаевского сельского поселения </w:t>
            </w:r>
            <w:r>
              <w:rPr>
                <w:b w:val="1"/>
                <w:sz w:val="20"/>
              </w:rPr>
              <w:t>Багаевского района</w:t>
            </w:r>
          </w:p>
        </w:tc>
      </w:tr>
      <w:tr>
        <w:trPr>
          <w:trHeight w:hRule="atLeast" w:val="272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line="192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Доходы, в том числе: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68869,7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53502,2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55668,7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55696,7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55724,8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55752,8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55781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55809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55837,3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55865,4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55893,7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55921,9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55950,2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55978,5</w:t>
            </w:r>
          </w:p>
        </w:tc>
      </w:tr>
      <w:tr>
        <w:trPr>
          <w:trHeight w:hRule="atLeast" w:val="378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spacing w:line="192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налоговые и неналоговые доходы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26686,8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27325,2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  <w:r>
              <w:rPr>
                <w:sz w:val="18"/>
              </w:rPr>
              <w:t>21,6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28049,6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1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28077,7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1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28105,7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1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28133,9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1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28161,9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1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28190,2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1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28218,3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1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28246,6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1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28274,8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1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28303,1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1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28331,4</w:t>
            </w:r>
          </w:p>
        </w:tc>
      </w:tr>
      <w:tr>
        <w:trPr>
          <w:trHeight w:hRule="atLeast" w:val="355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spacing w:line="192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безвозмездные поступления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pStyle w:val="Style_3"/>
              <w:rPr>
                <w:sz w:val="18"/>
              </w:rPr>
            </w:pPr>
            <w:r>
              <w:rPr>
                <w:sz w:val="18"/>
              </w:rPr>
              <w:t>42182,9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rPr>
                <w:sz w:val="18"/>
              </w:rPr>
            </w:pPr>
            <w:r>
              <w:rPr>
                <w:sz w:val="18"/>
              </w:rPr>
              <w:t>26177,0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rPr>
                <w:sz w:val="18"/>
              </w:rPr>
            </w:pPr>
            <w:r>
              <w:rPr>
                <w:sz w:val="18"/>
              </w:rPr>
              <w:t>27647,1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rPr>
                <w:sz w:val="18"/>
              </w:rPr>
            </w:pPr>
            <w:r>
              <w:rPr>
                <w:sz w:val="18"/>
              </w:rPr>
              <w:t>27647,1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rPr>
                <w:sz w:val="18"/>
              </w:rPr>
            </w:pPr>
            <w:r>
              <w:rPr>
                <w:sz w:val="18"/>
              </w:rPr>
              <w:t>27647,1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rPr>
                <w:sz w:val="18"/>
              </w:rPr>
            </w:pPr>
            <w:r>
              <w:rPr>
                <w:sz w:val="18"/>
              </w:rPr>
              <w:t>27647,1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rPr>
                <w:sz w:val="18"/>
              </w:rPr>
            </w:pPr>
            <w:r>
              <w:rPr>
                <w:sz w:val="18"/>
              </w:rPr>
              <w:t>27647,1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rPr>
                <w:sz w:val="18"/>
              </w:rPr>
            </w:pPr>
            <w:r>
              <w:rPr>
                <w:sz w:val="18"/>
              </w:rPr>
              <w:t>27647,1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rPr>
                <w:sz w:val="18"/>
              </w:rPr>
            </w:pPr>
            <w:r>
              <w:rPr>
                <w:sz w:val="18"/>
              </w:rPr>
              <w:t>27647,1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rPr>
                <w:sz w:val="18"/>
              </w:rPr>
            </w:pPr>
            <w:r>
              <w:rPr>
                <w:sz w:val="18"/>
              </w:rPr>
              <w:t>27647,1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rPr>
                <w:sz w:val="18"/>
              </w:rPr>
            </w:pPr>
            <w:r>
              <w:rPr>
                <w:sz w:val="18"/>
              </w:rPr>
              <w:t>27647,1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rPr>
                <w:sz w:val="18"/>
              </w:rPr>
            </w:pPr>
            <w:r>
              <w:rPr>
                <w:sz w:val="18"/>
              </w:rPr>
              <w:t>27647,1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rPr>
                <w:sz w:val="18"/>
              </w:rPr>
            </w:pPr>
            <w:r>
              <w:rPr>
                <w:sz w:val="18"/>
              </w:rPr>
              <w:t>27647,1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rPr>
                <w:sz w:val="18"/>
              </w:rPr>
            </w:pPr>
            <w:r>
              <w:rPr>
                <w:sz w:val="18"/>
              </w:rPr>
              <w:t>27647,1</w:t>
            </w:r>
          </w:p>
        </w:tc>
      </w:tr>
      <w:tr>
        <w:trPr>
          <w:trHeight w:hRule="atLeast" w:val="330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spacing w:line="192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68869,7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53502,</w:t>
            </w:r>
            <w:r>
              <w:rPr>
                <w:color w:val="000000"/>
                <w:sz w:val="18"/>
              </w:rPr>
              <w:t>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55668,7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55696,7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55724,8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55752,8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55781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55809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55837,3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55865,4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55893,7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55921,9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55950,2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55978,5</w:t>
            </w:r>
          </w:p>
        </w:tc>
      </w:tr>
      <w:tr>
        <w:trPr>
          <w:trHeight w:hRule="atLeast" w:val="50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line="192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Дефицит/профицит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hRule="atLeast" w:val="633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spacing w:line="192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Источники финансирования дефицита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spacing w:line="19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35"/>
        <w:gridCol w:w="992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59"/>
        <w:gridCol w:w="992"/>
      </w:tblGrid>
      <w:tr>
        <w:trPr>
          <w:trHeight w:hRule="atLeast" w:val="426"/>
        </w:trPr>
        <w:tc>
          <w:tcPr>
            <w:tcW w:type="dxa" w:w="16092"/>
            <w:gridSpan w:val="1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3402000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35020000">
            <w:pPr>
              <w:rPr>
                <w:sz w:val="22"/>
              </w:rPr>
            </w:pPr>
          </w:p>
          <w:p w14:paraId="36020000">
            <w:pPr>
              <w:rPr>
                <w:sz w:val="22"/>
              </w:rPr>
            </w:pPr>
          </w:p>
          <w:p w14:paraId="37020000">
            <w:pPr>
              <w:rPr>
                <w:sz w:val="22"/>
              </w:rPr>
            </w:pPr>
          </w:p>
          <w:p w14:paraId="38020000">
            <w:pPr>
              <w:rPr>
                <w:sz w:val="22"/>
              </w:rPr>
            </w:pPr>
          </w:p>
          <w:p w14:paraId="39020000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</w:t>
            </w:r>
            <w:r>
              <w:rPr>
                <w:sz w:val="22"/>
              </w:rPr>
              <w:t xml:space="preserve">                          </w:t>
            </w:r>
            <w:r>
              <w:rPr>
                <w:sz w:val="22"/>
              </w:rPr>
              <w:t>Расходы на финансовое обеспечение реализации муниципальных программ Багаевского сельского поселения</w:t>
            </w:r>
          </w:p>
          <w:p w14:paraId="3A020000">
            <w:pPr>
              <w:widowControl w:val="0"/>
              <w:ind w:firstLine="709" w:left="0"/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2.1.Показатели финансового обеспечения муниципальных программ Багаевского сельского поселения &lt;1&gt;</w:t>
            </w:r>
          </w:p>
          <w:p w14:paraId="3B020000">
            <w:pPr>
              <w:ind w:firstLine="708"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(тыс. рублей)</w:t>
            </w:r>
          </w:p>
          <w:p w14:paraId="3C020000">
            <w:pPr>
              <w:ind/>
              <w:jc w:val="center"/>
              <w:rPr>
                <w:sz w:val="22"/>
              </w:rPr>
            </w:pPr>
          </w:p>
          <w:p w14:paraId="3D02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муниципальной программы Багаевского района</w:t>
            </w:r>
          </w:p>
        </w:tc>
        <w:tc>
          <w:tcPr>
            <w:tcW w:type="dxa" w:w="13857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 периода прогнозирования</w:t>
            </w:r>
          </w:p>
        </w:tc>
      </w:tr>
      <w:t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spacing w:line="19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2036</w:t>
            </w: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1.Муниципальная программа «Доступная среда»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2.Муниципальная программа «Обеспечение качественными жилищно-коммунальными услугами населения и благоустройство территории Багаевского сельского поселения»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14 727,2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9 027,7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9 525,7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9 525,7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9 525,7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9 525,7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9 525,7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9 525,7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3. Муниципальная программа «Обеспечение общественного порядка и противодействие преступности в Багаевском сельском поселении»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92,2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92,2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4. Муниципальная программа «Защита населения и территории от чрезвычайных ситуаций, обеспечение пожарной безопасности в Багаевском сельском поселении»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614,0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614,0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614,0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614,0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614,0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614,0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614,0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614,0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5. Муниципальная программа «Развитие физической культуры и спорта в Багаевском сельском поселении»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rPr>
                <w:sz w:val="20"/>
              </w:rPr>
            </w:pP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6. Муниципальная программа «Развитие культуры в Багаевском сельском поселении»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7 476,7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6 982,8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7 314,6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7 314,6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7 314,6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7 314,6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7 314,6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7 314,6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rPr>
                <w:sz w:val="20"/>
              </w:rPr>
            </w:pP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7. Муниципальная программа «Развитие транспортной системы в Багаевском сельском поселении»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24 052,5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13 112,0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13 628,6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13 628,6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13 628,6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13 628,6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13 628,6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13 628,6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rPr>
                <w:sz w:val="20"/>
              </w:rPr>
            </w:pP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8. Муниципальная программа «Развитие муниципального управления»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20 716,1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21 803,5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21 618,6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21 618,6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21 618,6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21 618,6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21 618,6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21 618,6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rPr>
                <w:sz w:val="20"/>
              </w:rPr>
            </w:pP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9. Муниципальная программа «Управление муниципальным имуществом, работы по разграничению государственной собственности на землю в Багаевском сельском поселении»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741,0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405,0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rPr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rPr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rPr>
                <w:sz w:val="20"/>
              </w:rPr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rPr>
                <w:sz w:val="20"/>
              </w:rPr>
            </w:pPr>
          </w:p>
        </w:tc>
      </w:tr>
    </w:tbl>
    <w:p w14:paraId="F3020000">
      <w:pPr>
        <w:widowControl w:val="0"/>
        <w:ind w:firstLine="709" w:left="0"/>
        <w:jc w:val="center"/>
        <w:outlineLvl w:val="3"/>
        <w:rPr>
          <w:sz w:val="20"/>
        </w:rPr>
      </w:pPr>
      <w:r>
        <w:rPr>
          <w:sz w:val="20"/>
        </w:rPr>
        <w:t xml:space="preserve"> </w:t>
      </w:r>
    </w:p>
    <w:p w14:paraId="F4020000">
      <w:pPr>
        <w:spacing w:line="192" w:lineRule="auto"/>
        <w:ind w:firstLine="708" w:left="0"/>
        <w:jc w:val="both"/>
        <w:rPr>
          <w:sz w:val="20"/>
        </w:rPr>
      </w:pPr>
    </w:p>
    <w:p w14:paraId="F5020000">
      <w:pPr>
        <w:spacing w:line="192" w:lineRule="auto"/>
        <w:ind w:firstLine="708" w:left="0"/>
        <w:jc w:val="both"/>
      </w:pPr>
    </w:p>
    <w:p w14:paraId="F6020000">
      <w:pPr>
        <w:widowControl w:val="0"/>
        <w:ind w:firstLine="539" w:left="0" w:right="283"/>
        <w:jc w:val="both"/>
        <w:rPr>
          <w:sz w:val="20"/>
        </w:rPr>
      </w:pPr>
    </w:p>
    <w:p w14:paraId="F7020000">
      <w:pPr>
        <w:spacing w:line="192" w:lineRule="auto"/>
        <w:ind w:firstLine="708" w:left="0"/>
        <w:jc w:val="both"/>
        <w:rPr>
          <w:sz w:val="20"/>
        </w:rPr>
      </w:pPr>
      <w:r>
        <w:rPr>
          <w:vertAlign w:val="superscript"/>
        </w:rPr>
        <w:t>1</w:t>
      </w:r>
      <w:r>
        <w:rPr>
          <w:sz w:val="20"/>
        </w:rPr>
        <w:t>Плановые бюджетные ассигнования, предусмотренные за счет районного бюджета и безвозмездных поступлений в бюджет</w:t>
      </w:r>
      <w:r>
        <w:rPr>
          <w:sz w:val="20"/>
        </w:rPr>
        <w:t xml:space="preserve"> поселения</w:t>
      </w:r>
      <w:r>
        <w:rPr>
          <w:sz w:val="20"/>
        </w:rPr>
        <w:t>.</w:t>
      </w:r>
    </w:p>
    <w:p w14:paraId="F8020000">
      <w:pPr>
        <w:spacing w:line="192" w:lineRule="auto"/>
        <w:ind w:firstLine="708" w:left="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Объем бюджетных ассигнований соответствует решению о</w:t>
      </w:r>
      <w:r>
        <w:rPr>
          <w:sz w:val="20"/>
        </w:rPr>
        <w:t xml:space="preserve"> бюджете от 23.12.2022 года № 76</w:t>
      </w:r>
      <w:r>
        <w:rPr>
          <w:sz w:val="20"/>
        </w:rPr>
        <w:t xml:space="preserve"> «О бюджете </w:t>
      </w:r>
      <w:r>
        <w:rPr>
          <w:sz w:val="20"/>
        </w:rPr>
        <w:t xml:space="preserve">Багаевского сельского поселения </w:t>
      </w:r>
      <w:r>
        <w:rPr>
          <w:sz w:val="20"/>
        </w:rPr>
        <w:t>Багаевского района на 2023 год и на плановый период 2024 и 2025 годов»</w:t>
      </w:r>
    </w:p>
    <w:p w14:paraId="F9020000">
      <w:pPr>
        <w:pStyle w:val="Style_5"/>
        <w:spacing w:line="192" w:lineRule="auto"/>
        <w:ind w:firstLine="539" w:left="0"/>
        <w:jc w:val="both"/>
        <w:rPr>
          <w:rFonts w:ascii="Times New Roman" w:hAnsi="Times New Roman"/>
        </w:rPr>
      </w:pPr>
    </w:p>
    <w:p w14:paraId="FA020000">
      <w:pPr>
        <w:pStyle w:val="Style_5"/>
        <w:spacing w:line="192" w:lineRule="auto"/>
        <w:ind w:firstLine="539" w:left="0"/>
        <w:rPr>
          <w:rFonts w:ascii="Times New Roman" w:hAnsi="Times New Roman"/>
        </w:rPr>
      </w:pPr>
      <w:r>
        <w:rPr>
          <w:vertAlign w:val="superscript"/>
        </w:rPr>
        <w:t>3</w:t>
      </w:r>
      <w:r>
        <w:rPr>
          <w:rFonts w:ascii="Times New Roman" w:hAnsi="Times New Roman"/>
        </w:rPr>
        <w:t xml:space="preserve">Объем бюджетных ассигнований соответствует постановлениям Администрации </w:t>
      </w:r>
      <w:r>
        <w:rPr>
          <w:rFonts w:ascii="Times New Roman" w:hAnsi="Times New Roman"/>
        </w:rPr>
        <w:t xml:space="preserve">Багаевского сельского поселения </w:t>
      </w:r>
      <w:r>
        <w:rPr>
          <w:rFonts w:ascii="Times New Roman" w:hAnsi="Times New Roman"/>
        </w:rPr>
        <w:t xml:space="preserve"> об утверждении муниципальных программ Багаевского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>а по состоянию на 1 января 2023 г.</w:t>
      </w:r>
    </w:p>
    <w:p w14:paraId="FB020000">
      <w:pPr>
        <w:pStyle w:val="Style_5"/>
        <w:spacing w:line="192" w:lineRule="auto"/>
        <w:ind w:firstLine="539" w:left="0"/>
        <w:rPr>
          <w:rFonts w:ascii="Times New Roman" w:hAnsi="Times New Roman"/>
        </w:rPr>
      </w:pPr>
    </w:p>
    <w:p w14:paraId="FC020000">
      <w:pPr>
        <w:widowControl w:val="0"/>
        <w:ind w:firstLine="539" w:left="0" w:right="283"/>
        <w:jc w:val="both"/>
        <w:rPr>
          <w:sz w:val="20"/>
        </w:rPr>
      </w:pPr>
    </w:p>
    <w:p w14:paraId="FD020000">
      <w:pPr>
        <w:sectPr>
          <w:footerReference r:id="rId1" w:type="default"/>
          <w:pgSz w:h="11907" w:orient="landscape" w:w="16839"/>
          <w:pgMar w:bottom="851" w:footer="720" w:gutter="0" w:header="720" w:left="1134" w:right="851" w:top="567"/>
        </w:sectPr>
      </w:pPr>
    </w:p>
    <w:p w14:paraId="FE020000">
      <w:pPr>
        <w:ind/>
        <w:jc w:val="center"/>
        <w:rPr>
          <w:sz w:val="24"/>
        </w:rPr>
      </w:pPr>
      <w:r>
        <w:rPr>
          <w:sz w:val="24"/>
        </w:rPr>
        <w:t>2.2.Основные подходы к формированию бюджетной политики</w:t>
      </w:r>
    </w:p>
    <w:p w14:paraId="FF020000">
      <w:pPr>
        <w:ind/>
        <w:jc w:val="center"/>
        <w:rPr>
          <w:sz w:val="24"/>
        </w:rPr>
      </w:pPr>
      <w:r>
        <w:rPr>
          <w:sz w:val="24"/>
        </w:rPr>
        <w:t xml:space="preserve">Багаевского </w:t>
      </w:r>
      <w:r>
        <w:rPr>
          <w:sz w:val="24"/>
        </w:rPr>
        <w:t>сельского поселения</w:t>
      </w:r>
      <w:r>
        <w:rPr>
          <w:sz w:val="24"/>
        </w:rPr>
        <w:t xml:space="preserve"> на период 2023-2036 годов</w:t>
      </w:r>
    </w:p>
    <w:p w14:paraId="00030000">
      <w:pPr>
        <w:ind/>
        <w:jc w:val="both"/>
        <w:rPr>
          <w:sz w:val="24"/>
        </w:rPr>
      </w:pPr>
    </w:p>
    <w:p w14:paraId="01030000">
      <w:pPr>
        <w:spacing w:line="192" w:lineRule="auto"/>
        <w:ind w:firstLine="708" w:left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Бюджетный прогноз Багаевского </w:t>
      </w:r>
      <w:r>
        <w:rPr>
          <w:sz w:val="24"/>
        </w:rPr>
        <w:t>сельского поселения</w:t>
      </w:r>
      <w:r>
        <w:rPr>
          <w:sz w:val="24"/>
        </w:rPr>
        <w:t xml:space="preserve"> разработан на основе   долгосрочного прогноза социально-экономического развития </w:t>
      </w:r>
      <w:r>
        <w:rPr>
          <w:sz w:val="24"/>
        </w:rPr>
        <w:t xml:space="preserve">Багаевского </w:t>
      </w:r>
      <w:r>
        <w:rPr>
          <w:sz w:val="24"/>
        </w:rPr>
        <w:t>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на период до 2036 года, утвержденного  Постановлением Администрации </w:t>
      </w:r>
      <w:r>
        <w:rPr>
          <w:sz w:val="24"/>
        </w:rPr>
        <w:t xml:space="preserve">Багаевского </w:t>
      </w:r>
      <w:r>
        <w:rPr>
          <w:sz w:val="24"/>
        </w:rPr>
        <w:t>сельского поселения</w:t>
      </w:r>
      <w:r>
        <w:rPr>
          <w:sz w:val="24"/>
        </w:rPr>
        <w:t xml:space="preserve"> </w:t>
      </w:r>
      <w:r>
        <w:rPr>
          <w:sz w:val="24"/>
        </w:rPr>
        <w:t>от </w:t>
      </w:r>
      <w:r>
        <w:rPr>
          <w:sz w:val="24"/>
        </w:rPr>
        <w:t>27.10.2018 № 389 «О долгосрочном прогнозе социально-экономического развития Багаевского сельского поселения на период до 2036 года»</w:t>
      </w:r>
    </w:p>
    <w:p w14:paraId="0203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При расчете прогнозных показателей налоговых и неналоговых доходов  учитывались изменения в законодательстве о налогах и сборах Российской Федерации и Ростовской области и  бюджетном законодательстве Российской Федерации, ожидаемые в прогнозном периоде.</w:t>
      </w:r>
    </w:p>
    <w:p w14:paraId="03030000">
      <w:pPr>
        <w:ind/>
        <w:jc w:val="both"/>
        <w:rPr>
          <w:sz w:val="24"/>
        </w:rPr>
      </w:pPr>
      <w:r>
        <w:rPr>
          <w:sz w:val="24"/>
        </w:rPr>
        <w:t xml:space="preserve">          Прогноз безвозмездных поступлений на 2023-2025 годы соответствует значениям, утвержденным решением Собрания депутатов Багаевского района о</w:t>
      </w:r>
      <w:r>
        <w:rPr>
          <w:sz w:val="24"/>
        </w:rPr>
        <w:t>т 23.12.2022 № 76</w:t>
      </w:r>
      <w:r>
        <w:rPr>
          <w:sz w:val="24"/>
        </w:rPr>
        <w:t>.</w:t>
      </w:r>
    </w:p>
    <w:p w14:paraId="04030000">
      <w:pPr>
        <w:ind/>
        <w:jc w:val="both"/>
        <w:rPr>
          <w:sz w:val="24"/>
        </w:rPr>
      </w:pPr>
      <w:r>
        <w:rPr>
          <w:sz w:val="24"/>
        </w:rPr>
        <w:t xml:space="preserve">            Расчет прогнозных показателей дефицита, источников его финансирования осуществлен исходя из ограничений по размеру дефицита, установленных Бюджетным кодексом Российской Федерации.  </w:t>
      </w:r>
    </w:p>
    <w:p w14:paraId="0503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Муниципальный долг </w:t>
      </w:r>
      <w:r>
        <w:rPr>
          <w:sz w:val="24"/>
        </w:rPr>
        <w:t xml:space="preserve">Багаевского </w:t>
      </w:r>
      <w:r>
        <w:rPr>
          <w:sz w:val="24"/>
        </w:rPr>
        <w:t>сельского поселения</w:t>
      </w:r>
      <w:r>
        <w:rPr>
          <w:sz w:val="24"/>
        </w:rPr>
        <w:t xml:space="preserve"> </w:t>
      </w:r>
      <w:r>
        <w:rPr>
          <w:sz w:val="24"/>
        </w:rPr>
        <w:t>не планируется.</w:t>
      </w:r>
    </w:p>
    <w:p w14:paraId="0603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Бюджетная политика </w:t>
      </w:r>
      <w:r>
        <w:rPr>
          <w:sz w:val="24"/>
        </w:rPr>
        <w:t xml:space="preserve">Багаевского </w:t>
      </w:r>
      <w:r>
        <w:rPr>
          <w:sz w:val="24"/>
        </w:rPr>
        <w:t>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4"/>
        </w:rPr>
        <w:t xml:space="preserve">Багаевского </w:t>
      </w:r>
      <w:r>
        <w:rPr>
          <w:sz w:val="24"/>
        </w:rPr>
        <w:t>сельского поселения</w:t>
      </w:r>
      <w:r>
        <w:rPr>
          <w:sz w:val="24"/>
        </w:rPr>
        <w:t xml:space="preserve"> </w:t>
      </w:r>
      <w:r>
        <w:rPr>
          <w:sz w:val="24"/>
        </w:rPr>
        <w:t>при одновременном обеспечении устойчивости и сбалансированности бюджетной системы.</w:t>
      </w:r>
    </w:p>
    <w:p w14:paraId="07030000">
      <w:pPr>
        <w:ind/>
        <w:jc w:val="both"/>
        <w:rPr>
          <w:sz w:val="24"/>
        </w:rPr>
      </w:pPr>
      <w:r>
        <w:rPr>
          <w:sz w:val="24"/>
        </w:rPr>
        <w:tab/>
      </w:r>
    </w:p>
    <w:p w14:paraId="08030000">
      <w:pPr>
        <w:ind/>
        <w:jc w:val="center"/>
        <w:rPr>
          <w:sz w:val="24"/>
        </w:rPr>
      </w:pPr>
      <w:r>
        <w:rPr>
          <w:sz w:val="24"/>
        </w:rPr>
        <w:t>Основные подходы в части собственных (налоговых и неналоговых) доходов</w:t>
      </w:r>
    </w:p>
    <w:p w14:paraId="09030000">
      <w:pPr>
        <w:ind/>
        <w:jc w:val="both"/>
        <w:rPr>
          <w:sz w:val="24"/>
        </w:rPr>
      </w:pPr>
    </w:p>
    <w:p w14:paraId="0A03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Собственные налоговые и неналоговые доходы бюджета </w:t>
      </w:r>
      <w:r>
        <w:rPr>
          <w:sz w:val="24"/>
        </w:rPr>
        <w:t xml:space="preserve">Багаевского </w:t>
      </w:r>
      <w:r>
        <w:rPr>
          <w:sz w:val="24"/>
        </w:rPr>
        <w:t>сельского поселения</w:t>
      </w:r>
      <w:r>
        <w:rPr>
          <w:sz w:val="24"/>
        </w:rPr>
        <w:t xml:space="preserve"> </w:t>
      </w:r>
      <w:r>
        <w:rPr>
          <w:sz w:val="24"/>
        </w:rPr>
        <w:t>к 2036 году увеличатся в 1,</w:t>
      </w:r>
      <w:r>
        <w:rPr>
          <w:sz w:val="24"/>
        </w:rPr>
        <w:t>0</w:t>
      </w:r>
      <w:r>
        <w:rPr>
          <w:sz w:val="24"/>
        </w:rPr>
        <w:t>6</w:t>
      </w:r>
      <w:r>
        <w:rPr>
          <w:sz w:val="24"/>
        </w:rPr>
        <w:t xml:space="preserve"> раза к уровню 2023.</w:t>
      </w:r>
      <w:r>
        <w:rPr>
          <w:color w:val="FF0000"/>
          <w:sz w:val="24"/>
        </w:rPr>
        <w:tab/>
      </w:r>
      <w:r>
        <w:rPr>
          <w:sz w:val="24"/>
        </w:rPr>
        <w:t xml:space="preserve">За период 2010-2022 годов динамика налоговых и неналоговых доходов наглядно демонстрирует ежегодное увеличение доходной части бюджета </w:t>
      </w:r>
      <w:r>
        <w:rPr>
          <w:sz w:val="24"/>
        </w:rPr>
        <w:t xml:space="preserve">Багаевского сельского поселения </w:t>
      </w:r>
      <w:r>
        <w:rPr>
          <w:sz w:val="24"/>
        </w:rPr>
        <w:t xml:space="preserve">Багаевского района с ростом на   </w:t>
      </w:r>
      <w:r>
        <w:rPr>
          <w:sz w:val="24"/>
        </w:rPr>
        <w:t>143,0</w:t>
      </w:r>
      <w:r>
        <w:rPr>
          <w:sz w:val="24"/>
        </w:rPr>
        <w:t xml:space="preserve"> процента к фактическим поступлениям 2010 года. </w:t>
      </w:r>
    </w:p>
    <w:p w14:paraId="0B030000">
      <w:pPr>
        <w:ind w:firstLine="708" w:left="0"/>
        <w:jc w:val="both"/>
        <w:rPr>
          <w:sz w:val="24"/>
        </w:rPr>
      </w:pPr>
      <w:r>
        <w:rPr>
          <w:sz w:val="24"/>
        </w:rPr>
        <w:t>Прогнозирование на долгосрочную перспективу осуществлялось в условиях позитивных тенденций, сложившихся в предыдущие годы, с учетом роста индекса промышленного производства, совокупного объема отгруженных товаров, работ и услуг, выполненных собственными силами по полному кругу предприятий, прибыли прибыльных предприятий, фонда заработной платы.</w:t>
      </w:r>
    </w:p>
    <w:p w14:paraId="0C030000">
      <w:pPr>
        <w:ind/>
        <w:jc w:val="both"/>
        <w:rPr>
          <w:sz w:val="24"/>
        </w:rPr>
      </w:pPr>
      <w:r>
        <w:rPr>
          <w:color w:val="FF0000"/>
          <w:sz w:val="24"/>
        </w:rPr>
        <w:tab/>
      </w:r>
      <w:r>
        <w:rPr>
          <w:sz w:val="24"/>
        </w:rPr>
        <w:t>Поступательной динамике собственных доходов способствует стимулирующий характер налоговой политики области.  За истекший период в области налоговой политики решены следующие задачи:</w:t>
      </w:r>
    </w:p>
    <w:p w14:paraId="0D030000">
      <w:pPr>
        <w:ind/>
        <w:jc w:val="both"/>
        <w:rPr>
          <w:sz w:val="24"/>
        </w:rPr>
      </w:pP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sz w:val="24"/>
        </w:rPr>
        <w:t>принят сводный областной закон о региональных налогах и некоторых вопросах налогообложения в Ростовской области;</w:t>
      </w:r>
    </w:p>
    <w:p w14:paraId="0E030000">
      <w:pPr>
        <w:ind/>
        <w:jc w:val="both"/>
        <w:rPr>
          <w:sz w:val="24"/>
        </w:rPr>
      </w:pPr>
      <w:r>
        <w:rPr>
          <w:sz w:val="24"/>
        </w:rPr>
        <w:t xml:space="preserve">           введена патентная система налогообложения;</w:t>
      </w:r>
    </w:p>
    <w:p w14:paraId="0F030000">
      <w:pPr>
        <w:ind/>
        <w:jc w:val="both"/>
        <w:rPr>
          <w:sz w:val="24"/>
        </w:rPr>
      </w:pPr>
      <w:r>
        <w:rPr>
          <w:sz w:val="24"/>
        </w:rPr>
        <w:t xml:space="preserve">           установлены "налоговые каникулы" для впервые зарегистрированных индивидуальных предпринимателей;</w:t>
      </w:r>
    </w:p>
    <w:p w14:paraId="10030000">
      <w:pPr>
        <w:ind/>
        <w:jc w:val="both"/>
        <w:rPr>
          <w:sz w:val="24"/>
        </w:rPr>
      </w:pPr>
      <w:r>
        <w:rPr>
          <w:color w:val="FF0000"/>
          <w:sz w:val="24"/>
        </w:rPr>
        <w:tab/>
      </w:r>
      <w:r>
        <w:rPr>
          <w:sz w:val="24"/>
        </w:rPr>
        <w:t>актуализированы ставки транспортного налога;</w:t>
      </w:r>
    </w:p>
    <w:p w14:paraId="11030000">
      <w:pPr>
        <w:ind/>
        <w:jc w:val="both"/>
        <w:rPr>
          <w:sz w:val="24"/>
        </w:rPr>
      </w:pPr>
      <w:r>
        <w:rPr>
          <w:color w:val="FF0000"/>
          <w:sz w:val="24"/>
        </w:rPr>
        <w:tab/>
      </w:r>
      <w:r>
        <w:rPr>
          <w:sz w:val="24"/>
        </w:rPr>
        <w:t>установлен региональный коэффициент для индексации платежей по налогу на доходы иностранных граждан, работающих на территории Ростовской области по найму;</w:t>
      </w:r>
    </w:p>
    <w:p w14:paraId="12030000">
      <w:pPr>
        <w:ind/>
        <w:jc w:val="both"/>
        <w:rPr>
          <w:rStyle w:val="Style_6_ch"/>
          <w:sz w:val="24"/>
        </w:rPr>
      </w:pPr>
      <w:r>
        <w:rPr>
          <w:color w:val="FF0000"/>
          <w:sz w:val="24"/>
        </w:rPr>
        <w:t xml:space="preserve">          </w:t>
      </w:r>
      <w:r>
        <w:rPr>
          <w:rStyle w:val="Style_6_ch"/>
          <w:sz w:val="24"/>
        </w:rPr>
        <w:t>осуществлен переход на исчисление налога на имущество физических лиц от кадастровой стоимости объектов недвижимости;</w:t>
      </w:r>
      <w:r>
        <w:rPr>
          <w:sz w:val="24"/>
        </w:rPr>
        <w:br/>
      </w:r>
      <w:r>
        <w:rPr>
          <w:rStyle w:val="Style_6_ch"/>
          <w:color w:val="FF0000"/>
          <w:sz w:val="24"/>
        </w:rPr>
        <w:tab/>
      </w:r>
      <w:r>
        <w:rPr>
          <w:rStyle w:val="Style_6_ch"/>
          <w:sz w:val="24"/>
        </w:rPr>
        <w:t>реформирована патентная система налогообложения в связи с отменой</w:t>
      </w:r>
      <w:r>
        <w:rPr>
          <w:sz w:val="24"/>
        </w:rPr>
        <w:br/>
      </w:r>
      <w:r>
        <w:rPr>
          <w:rStyle w:val="Style_6_ch"/>
          <w:sz w:val="24"/>
        </w:rPr>
        <w:t>единого налога на вмененный доход;</w:t>
      </w:r>
    </w:p>
    <w:p w14:paraId="13030000">
      <w:pPr>
        <w:ind/>
        <w:jc w:val="both"/>
        <w:rPr>
          <w:rStyle w:val="Style_6_ch"/>
          <w:sz w:val="24"/>
        </w:rPr>
      </w:pPr>
      <w:r>
        <w:rPr>
          <w:rStyle w:val="Style_6_ch"/>
          <w:color w:val="FF0000"/>
          <w:sz w:val="24"/>
        </w:rPr>
        <w:tab/>
      </w:r>
      <w:r>
        <w:rPr>
          <w:rStyle w:val="Style_6_ch"/>
          <w:sz w:val="24"/>
        </w:rPr>
        <w:t>установлены льготы по транспортному налогу отдельным категориям граждан;</w:t>
      </w:r>
      <w:r>
        <w:rPr>
          <w:sz w:val="24"/>
        </w:rPr>
        <w:br/>
      </w:r>
      <w:r>
        <w:rPr>
          <w:rStyle w:val="Style_6_ch"/>
          <w:color w:val="FF0000"/>
          <w:sz w:val="24"/>
        </w:rPr>
        <w:t xml:space="preserve">  </w:t>
      </w:r>
      <w:r>
        <w:rPr>
          <w:rStyle w:val="Style_6_ch"/>
          <w:color w:val="FF0000"/>
          <w:sz w:val="24"/>
        </w:rPr>
        <w:tab/>
      </w:r>
      <w:r>
        <w:rPr>
          <w:rStyle w:val="Style_6_ch"/>
          <w:sz w:val="24"/>
        </w:rPr>
        <w:t xml:space="preserve">В период 2020 - 2021 годов введены меры поддержки пострадавшим отраслям экономики в условиях распространения </w:t>
      </w:r>
      <w:r>
        <w:rPr>
          <w:rStyle w:val="Style_6_ch"/>
          <w:sz w:val="24"/>
        </w:rPr>
        <w:t xml:space="preserve"> </w:t>
      </w:r>
      <w:r>
        <w:rPr>
          <w:rStyle w:val="Style_6_ch"/>
          <w:sz w:val="24"/>
        </w:rPr>
        <w:t>коронавирусной инфекции по налогу на имущество организаций, патентной и упрощенной системам налогообложения.</w:t>
      </w:r>
    </w:p>
    <w:p w14:paraId="14030000">
      <w:pPr>
        <w:ind/>
        <w:jc w:val="both"/>
        <w:rPr>
          <w:rStyle w:val="Style_6_ch"/>
          <w:sz w:val="24"/>
        </w:rPr>
      </w:pPr>
      <w:r>
        <w:rPr>
          <w:rStyle w:val="Style_6_ch"/>
          <w:sz w:val="24"/>
        </w:rPr>
        <w:tab/>
      </w:r>
      <w:r>
        <w:rPr>
          <w:rStyle w:val="Style_6_ch"/>
          <w:sz w:val="24"/>
        </w:rPr>
        <w:t>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Ростовской области.</w:t>
      </w:r>
    </w:p>
    <w:p w14:paraId="15030000">
      <w:pPr>
        <w:ind/>
        <w:jc w:val="both"/>
        <w:rPr>
          <w:rStyle w:val="Style_6_ch"/>
          <w:sz w:val="24"/>
        </w:rPr>
      </w:pPr>
      <w:r>
        <w:rPr>
          <w:rStyle w:val="Style_6_ch"/>
          <w:sz w:val="24"/>
        </w:rPr>
        <w:tab/>
      </w:r>
      <w:r>
        <w:rPr>
          <w:rStyle w:val="Style_6_ch"/>
          <w:sz w:val="24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 </w:t>
      </w:r>
    </w:p>
    <w:p w14:paraId="16030000">
      <w:pPr>
        <w:ind/>
        <w:jc w:val="both"/>
        <w:rPr>
          <w:sz w:val="24"/>
        </w:rPr>
      </w:pPr>
      <w:r>
        <w:rPr>
          <w:rStyle w:val="Style_6_ch"/>
          <w:sz w:val="24"/>
        </w:rPr>
        <w:tab/>
      </w:r>
      <w:r>
        <w:rPr>
          <w:rStyle w:val="Style_6_ch"/>
          <w:sz w:val="24"/>
        </w:rPr>
        <w:t xml:space="preserve">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    </w:t>
      </w:r>
    </w:p>
    <w:p w14:paraId="17030000">
      <w:pPr>
        <w:ind/>
        <w:jc w:val="both"/>
        <w:rPr>
          <w:color w:val="FF0000"/>
          <w:sz w:val="24"/>
        </w:rPr>
      </w:pPr>
      <w:r>
        <w:rPr>
          <w:color w:val="FF0000"/>
          <w:sz w:val="24"/>
        </w:rPr>
        <w:tab/>
      </w:r>
    </w:p>
    <w:p w14:paraId="18030000">
      <w:pPr>
        <w:ind/>
        <w:jc w:val="center"/>
        <w:rPr>
          <w:sz w:val="24"/>
        </w:rPr>
      </w:pPr>
      <w:r>
        <w:rPr>
          <w:sz w:val="24"/>
        </w:rPr>
        <w:t>Основные подходы в части расходов</w:t>
      </w:r>
    </w:p>
    <w:p w14:paraId="19030000">
      <w:pPr>
        <w:ind/>
        <w:jc w:val="both"/>
        <w:rPr>
          <w:sz w:val="24"/>
        </w:rPr>
      </w:pPr>
    </w:p>
    <w:p w14:paraId="1A03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Расходы на период 2023-2036 годов рассчитаны с учетом прогноза поступлений доходов.</w:t>
      </w:r>
    </w:p>
    <w:p w14:paraId="1B030000">
      <w:pPr>
        <w:ind w:firstLine="708" w:left="0"/>
        <w:jc w:val="both"/>
        <w:rPr>
          <w:sz w:val="24"/>
        </w:rPr>
      </w:pPr>
      <w:r>
        <w:rPr>
          <w:sz w:val="24"/>
        </w:rPr>
        <w:t>На 2024 и 2025 годы учтены условно утвержденные расходы в объеме 2,5 процента и 5 процентов от общего объема расходов районного бюджета, за исключением расходов, предусмотренных за счет целевых средств из федерального, областного бюджета, с 2026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14:paraId="1C03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В соответствии с решением Собрания депутатов </w:t>
      </w:r>
      <w:r>
        <w:rPr>
          <w:sz w:val="24"/>
        </w:rPr>
        <w:t xml:space="preserve">Багаевского </w:t>
      </w:r>
      <w:r>
        <w:rPr>
          <w:sz w:val="24"/>
        </w:rPr>
        <w:t>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от </w:t>
      </w:r>
      <w:r>
        <w:rPr>
          <w:sz w:val="24"/>
        </w:rPr>
        <w:t>21.08.2013</w:t>
      </w:r>
      <w:r>
        <w:rPr>
          <w:sz w:val="24"/>
        </w:rPr>
        <w:t xml:space="preserve"> № </w:t>
      </w:r>
      <w:r>
        <w:rPr>
          <w:sz w:val="24"/>
        </w:rPr>
        <w:t>76</w:t>
      </w:r>
      <w:r>
        <w:rPr>
          <w:sz w:val="24"/>
        </w:rPr>
        <w:t xml:space="preserve"> «О бюджетном процессе в </w:t>
      </w:r>
      <w:r>
        <w:rPr>
          <w:sz w:val="24"/>
        </w:rPr>
        <w:t>Багаевском</w:t>
      </w:r>
      <w:r>
        <w:rPr>
          <w:sz w:val="24"/>
        </w:rPr>
        <w:t xml:space="preserve"> </w:t>
      </w:r>
      <w:r>
        <w:rPr>
          <w:sz w:val="24"/>
        </w:rPr>
        <w:t>сельском поселении</w:t>
      </w:r>
      <w:r>
        <w:rPr>
          <w:sz w:val="24"/>
        </w:rPr>
        <w:t xml:space="preserve">» бюджет </w:t>
      </w:r>
      <w:r>
        <w:rPr>
          <w:sz w:val="24"/>
        </w:rPr>
        <w:t xml:space="preserve">поселения </w:t>
      </w:r>
      <w:r>
        <w:rPr>
          <w:sz w:val="24"/>
        </w:rPr>
        <w:t xml:space="preserve">составляется на основе муниципальных программ </w:t>
      </w:r>
      <w:r>
        <w:rPr>
          <w:sz w:val="24"/>
        </w:rPr>
        <w:t xml:space="preserve">Багаевского </w:t>
      </w:r>
      <w:r>
        <w:rPr>
          <w:sz w:val="24"/>
        </w:rPr>
        <w:t>сельского поселения</w:t>
      </w:r>
      <w:r>
        <w:rPr>
          <w:sz w:val="24"/>
        </w:rPr>
        <w:t>.</w:t>
      </w:r>
    </w:p>
    <w:p w14:paraId="1D03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Основной объем средств сконцентрирован на реализации муниципальных</w:t>
      </w:r>
      <w:r>
        <w:rPr>
          <w:spacing w:val="-4"/>
          <w:sz w:val="24"/>
        </w:rPr>
        <w:t xml:space="preserve"> программ </w:t>
      </w:r>
    </w:p>
    <w:p w14:paraId="1E030000">
      <w:pPr>
        <w:ind/>
        <w:jc w:val="both"/>
      </w:pPr>
      <w:r>
        <w:rPr>
          <w:sz w:val="24"/>
        </w:rPr>
        <w:t xml:space="preserve">Багаевского </w:t>
      </w:r>
      <w:r>
        <w:rPr>
          <w:sz w:val="24"/>
        </w:rPr>
        <w:t>сельского поселения</w:t>
      </w:r>
      <w:r>
        <w:rPr>
          <w:spacing w:val="-4"/>
          <w:sz w:val="24"/>
        </w:rPr>
        <w:t>, предусматривающих инвестиции</w:t>
      </w:r>
      <w:r>
        <w:rPr>
          <w:sz w:val="24"/>
        </w:rPr>
        <w:t xml:space="preserve"> в человеческий капитал, включая расходы на развитие культуры и спорта, социальную поддержку и социальное обслуживание населения области, поддержку молодежи, обеспечение отдельных категорий граждан жильем</w:t>
      </w:r>
      <w:r>
        <w:t xml:space="preserve">. </w:t>
      </w:r>
    </w:p>
    <w:p w14:paraId="1F03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 </w:t>
      </w:r>
    </w:p>
    <w:p w14:paraId="20030000">
      <w:pPr>
        <w:ind/>
        <w:jc w:val="both"/>
        <w:rPr>
          <w:sz w:val="24"/>
        </w:rPr>
      </w:pPr>
      <w:r>
        <w:rPr>
          <w:sz w:val="24"/>
        </w:rPr>
        <w:tab/>
      </w:r>
    </w:p>
    <w:p w14:paraId="21030000">
      <w:pPr>
        <w:ind/>
        <w:jc w:val="center"/>
        <w:rPr>
          <w:sz w:val="24"/>
        </w:rPr>
      </w:pPr>
      <w:r>
        <w:rPr>
          <w:sz w:val="24"/>
        </w:rPr>
        <w:t>Основные подходы в части межбюджетных отношений</w:t>
      </w:r>
      <w:r>
        <w:rPr>
          <w:sz w:val="24"/>
        </w:rPr>
        <w:t>.</w:t>
      </w:r>
    </w:p>
    <w:p w14:paraId="22030000">
      <w:pPr>
        <w:ind/>
        <w:jc w:val="center"/>
        <w:rPr>
          <w:sz w:val="24"/>
        </w:rPr>
      </w:pPr>
    </w:p>
    <w:p w14:paraId="23030000">
      <w:pPr>
        <w:ind w:firstLine="709" w:left="0"/>
        <w:jc w:val="both"/>
        <w:rPr>
          <w:sz w:val="24"/>
        </w:rPr>
      </w:pPr>
      <w:r>
        <w:rPr>
          <w:sz w:val="24"/>
        </w:rPr>
        <w:t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Багаевского сельского поселения, направленные на повышение финансовой самостоятельности местного бюджета, его сбалансированности, качественное управление муниципальными финансами.</w:t>
      </w:r>
    </w:p>
    <w:p w14:paraId="24030000">
      <w:pPr>
        <w:ind w:firstLine="709" w:left="0"/>
        <w:jc w:val="both"/>
        <w:rPr>
          <w:sz w:val="24"/>
        </w:rPr>
      </w:pPr>
      <w:r>
        <w:rPr>
          <w:sz w:val="24"/>
        </w:rPr>
        <w:t>Получение дотации на выравнивание бюджетной обеспеченности из областного бюджета отведена ведущая роль в системе межбюджетного регулирования. Для их предоставления бюджету сельского поселения из областного бюджета предполагается отсутствие в муниципальном образовании просроченной кредиторской задолженности, сокращение недоимки, ограничения по муниципальному долгу и дефициту местного бюджета и других, направленных на эффективное формирование и исполнение бюджетов, а также повышение ответственности органов местного самоуправления при расходовании бюджетных средств.</w:t>
      </w:r>
    </w:p>
    <w:p w14:paraId="2503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Особое внимание будет уделяться повышению эффективности расходования межбюджетных трансфертов, получаемых местным бюджетом, а также повышению ответственности органов местного самоуправления при расходовании бюджетных средств. </w:t>
      </w:r>
    </w:p>
    <w:p w14:paraId="26030000">
      <w:pPr>
        <w:ind w:hanging="538" w:left="142"/>
        <w:jc w:val="center"/>
      </w:pPr>
    </w:p>
    <w:p w14:paraId="27030000">
      <w:pPr>
        <w:ind w:hanging="538" w:left="142"/>
        <w:jc w:val="center"/>
      </w:pPr>
    </w:p>
    <w:p w14:paraId="28030000">
      <w:pPr>
        <w:ind w:hanging="538" w:left="142"/>
        <w:jc w:val="center"/>
      </w:pPr>
    </w:p>
    <w:p w14:paraId="29030000">
      <w:pPr>
        <w:ind w:hanging="538" w:left="142"/>
        <w:jc w:val="center"/>
      </w:pPr>
    </w:p>
    <w:p w14:paraId="2A030000">
      <w:pPr>
        <w:ind w:hanging="538" w:left="142"/>
        <w:jc w:val="center"/>
      </w:pPr>
    </w:p>
    <w:p w14:paraId="2B030000">
      <w:pPr>
        <w:ind w:hanging="538" w:left="142"/>
      </w:pPr>
      <w:r>
        <w:t xml:space="preserve">     </w:t>
      </w:r>
      <w:r>
        <w:t xml:space="preserve">Главный специалист                                                                А.Э.Галенко                 </w:t>
      </w:r>
    </w:p>
    <w:sectPr>
      <w:footerReference r:id="rId2" w:type="default"/>
      <w:pgSz w:h="16840" w:orient="portrait" w:w="11900"/>
      <w:pgMar w:bottom="360" w:footer="3" w:gutter="0" w:header="0" w:left="1418" w:right="985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 Знак Знак Знак Знак Знак Знак1"/>
    <w:basedOn w:val="Style_7"/>
    <w:link w:val="Style_9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9_ch" w:type="character">
    <w:name w:val=" Знак Знак Знак Знак Знак Знак1"/>
    <w:basedOn w:val="Style_7_ch"/>
    <w:link w:val="Style_9"/>
    <w:rPr>
      <w:rFonts w:ascii="Tahoma" w:hAnsi="Tahoma"/>
      <w:sz w:val="20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Гипертекстовая ссылка"/>
    <w:link w:val="Style_11_ch"/>
    <w:rPr>
      <w:color w:val="106BBE"/>
      <w:sz w:val="26"/>
    </w:rPr>
  </w:style>
  <w:style w:styleId="Style_11_ch" w:type="character">
    <w:name w:val="Гипертекстовая ссылка"/>
    <w:link w:val="Style_11"/>
    <w:rPr>
      <w:color w:val="106BBE"/>
      <w:sz w:val="26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Block Text"/>
    <w:basedOn w:val="Style_7"/>
    <w:link w:val="Style_14_ch"/>
    <w:pPr>
      <w:ind w:firstLine="0" w:left="567" w:right="440"/>
      <w:jc w:val="both"/>
    </w:pPr>
    <w:rPr>
      <w:rFonts w:ascii="Bruskovaya" w:hAnsi="Bruskovaya"/>
      <w:b w:val="1"/>
      <w:sz w:val="24"/>
    </w:rPr>
  </w:style>
  <w:style w:styleId="Style_14_ch" w:type="character">
    <w:name w:val="Block Text"/>
    <w:basedOn w:val="Style_7_ch"/>
    <w:link w:val="Style_14"/>
    <w:rPr>
      <w:rFonts w:ascii="Bruskovaya" w:hAnsi="Bruskovaya"/>
      <w:b w:val="1"/>
      <w:sz w:val="24"/>
    </w:rPr>
  </w:style>
  <w:style w:styleId="Style_15" w:type="paragraph">
    <w:name w:val="Основной текст (2)"/>
    <w:basedOn w:val="Style_7"/>
    <w:link w:val="Style_15_ch"/>
    <w:pPr>
      <w:widowControl w:val="0"/>
      <w:spacing w:after="240" w:line="283" w:lineRule="exact"/>
      <w:ind/>
      <w:jc w:val="center"/>
    </w:pPr>
    <w:rPr>
      <w:sz w:val="20"/>
    </w:rPr>
  </w:style>
  <w:style w:styleId="Style_15_ch" w:type="character">
    <w:name w:val="Основной текст (2)"/>
    <w:basedOn w:val="Style_7_ch"/>
    <w:link w:val="Style_15"/>
    <w:rPr>
      <w:sz w:val="20"/>
    </w:rPr>
  </w:style>
  <w:style w:styleId="Style_16" w:type="paragraph">
    <w:name w:val="heading 3"/>
    <w:basedOn w:val="Style_7"/>
    <w:next w:val="Style_7"/>
    <w:link w:val="Style_16_ch"/>
    <w:uiPriority w:val="9"/>
    <w:qFormat/>
    <w:pPr>
      <w:keepNext w:val="1"/>
      <w:ind/>
      <w:outlineLvl w:val="2"/>
    </w:pPr>
    <w:rPr>
      <w:b w:val="1"/>
      <w:sz w:val="24"/>
    </w:rPr>
  </w:style>
  <w:style w:styleId="Style_16_ch" w:type="character">
    <w:name w:val="heading 3"/>
    <w:basedOn w:val="Style_7_ch"/>
    <w:link w:val="Style_16"/>
    <w:rPr>
      <w:b w:val="1"/>
      <w:sz w:val="24"/>
    </w:rPr>
  </w:style>
  <w:style w:styleId="Style_17" w:type="paragraph">
    <w:name w:val="Body text"/>
    <w:link w:val="Style_17_ch"/>
    <w:rPr>
      <w:rFonts w:ascii="Book Antiqua" w:hAnsi="Book Antiqua"/>
      <w:color w:val="000000"/>
      <w:spacing w:val="0"/>
      <w:sz w:val="29"/>
      <w:u w:val="none"/>
    </w:rPr>
  </w:style>
  <w:style w:styleId="Style_17_ch" w:type="character">
    <w:name w:val="Body text"/>
    <w:link w:val="Style_17"/>
    <w:rPr>
      <w:rFonts w:ascii="Book Antiqua" w:hAnsi="Book Antiqua"/>
      <w:color w:val="000000"/>
      <w:spacing w:val="0"/>
      <w:sz w:val="29"/>
      <w:u w:val="none"/>
    </w:rPr>
  </w:style>
  <w:style w:styleId="Style_18" w:type="paragraph">
    <w:name w:val="ConsPlusCell"/>
    <w:link w:val="Style_18_ch"/>
    <w:rPr>
      <w:sz w:val="28"/>
    </w:rPr>
  </w:style>
  <w:style w:styleId="Style_18_ch" w:type="character">
    <w:name w:val="ConsPlusCell"/>
    <w:link w:val="Style_18"/>
    <w:rPr>
      <w:sz w:val="28"/>
    </w:rPr>
  </w:style>
  <w:style w:styleId="Style_19" w:type="paragraph">
    <w:name w:val="toc 3"/>
    <w:next w:val="Style_7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Body Text Indent 3"/>
    <w:basedOn w:val="Style_7"/>
    <w:link w:val="Style_20_ch"/>
    <w:pPr>
      <w:spacing w:after="120"/>
      <w:ind w:firstLine="0" w:left="283"/>
    </w:pPr>
    <w:rPr>
      <w:sz w:val="16"/>
    </w:rPr>
  </w:style>
  <w:style w:styleId="Style_20_ch" w:type="character">
    <w:name w:val="Body Text Indent 3"/>
    <w:basedOn w:val="Style_7_ch"/>
    <w:link w:val="Style_20"/>
    <w:rPr>
      <w:sz w:val="16"/>
    </w:rPr>
  </w:style>
  <w:style w:styleId="Style_21" w:type="paragraph">
    <w:name w:val="Основной текст5"/>
    <w:basedOn w:val="Style_7"/>
    <w:link w:val="Style_21_ch"/>
    <w:pPr>
      <w:widowControl w:val="0"/>
      <w:spacing w:line="202" w:lineRule="exact"/>
      <w:ind/>
    </w:pPr>
    <w:rPr>
      <w:sz w:val="18"/>
    </w:rPr>
  </w:style>
  <w:style w:styleId="Style_21_ch" w:type="character">
    <w:name w:val="Основной текст5"/>
    <w:basedOn w:val="Style_7_ch"/>
    <w:link w:val="Style_21"/>
    <w:rPr>
      <w:sz w:val="18"/>
    </w:rPr>
  </w:style>
  <w:style w:styleId="Style_22" w:type="paragraph">
    <w:name w:val="List Paragraph"/>
    <w:basedOn w:val="Style_7"/>
    <w:link w:val="Style_22_ch"/>
    <w:pPr>
      <w:ind w:firstLine="0" w:left="720"/>
      <w:contextualSpacing w:val="1"/>
    </w:pPr>
    <w:rPr>
      <w:sz w:val="20"/>
    </w:rPr>
  </w:style>
  <w:style w:styleId="Style_22_ch" w:type="character">
    <w:name w:val="List Paragraph"/>
    <w:basedOn w:val="Style_7_ch"/>
    <w:link w:val="Style_22"/>
    <w:rPr>
      <w:sz w:val="20"/>
    </w:rPr>
  </w:style>
  <w:style w:styleId="Style_23" w:type="paragraph">
    <w:name w:val="Strong"/>
    <w:link w:val="Style_23_ch"/>
    <w:rPr>
      <w:b w:val="1"/>
    </w:rPr>
  </w:style>
  <w:style w:styleId="Style_23_ch" w:type="character">
    <w:name w:val="Strong"/>
    <w:link w:val="Style_23"/>
    <w:rPr>
      <w:b w:val="1"/>
    </w:rPr>
  </w:style>
  <w:style w:styleId="Style_24" w:type="paragraph">
    <w:name w:val="heading 5"/>
    <w:next w:val="Style_7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Отчетный"/>
    <w:basedOn w:val="Style_7"/>
    <w:link w:val="Style_25_ch"/>
    <w:pPr>
      <w:spacing w:after="120" w:line="360" w:lineRule="auto"/>
      <w:ind w:firstLine="720" w:left="0"/>
      <w:jc w:val="both"/>
    </w:pPr>
    <w:rPr>
      <w:sz w:val="26"/>
    </w:rPr>
  </w:style>
  <w:style w:styleId="Style_25_ch" w:type="character">
    <w:name w:val="Отчетный"/>
    <w:basedOn w:val="Style_7_ch"/>
    <w:link w:val="Style_25"/>
    <w:rPr>
      <w:sz w:val="26"/>
    </w:rPr>
  </w:style>
  <w:style w:styleId="Style_26" w:type="paragraph">
    <w:name w:val="heading 1"/>
    <w:basedOn w:val="Style_7"/>
    <w:next w:val="Style_7"/>
    <w:link w:val="Style_26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6_ch" w:type="character">
    <w:name w:val="heading 1"/>
    <w:basedOn w:val="Style_7_ch"/>
    <w:link w:val="Style_26"/>
    <w:rPr>
      <w:rFonts w:ascii="Cambria" w:hAnsi="Cambria"/>
      <w:b w:val="1"/>
      <w:sz w:val="32"/>
    </w:rPr>
  </w:style>
  <w:style w:styleId="Style_6" w:type="paragraph">
    <w:name w:val="fontstyle01"/>
    <w:link w:val="Style_6_ch"/>
    <w:rPr>
      <w:rFonts w:ascii="Times New Roman" w:hAnsi="Times New Roman"/>
      <w:color w:val="000000"/>
      <w:sz w:val="28"/>
    </w:rPr>
  </w:style>
  <w:style w:styleId="Style_6_ch" w:type="character">
    <w:name w:val="fontstyle01"/>
    <w:link w:val="Style_6"/>
    <w:rPr>
      <w:rFonts w:ascii="Times New Roman" w:hAnsi="Times New Roman"/>
      <w:color w:val="000000"/>
      <w:sz w:val="28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Balloon Text"/>
    <w:basedOn w:val="Style_7"/>
    <w:link w:val="Style_29_ch"/>
    <w:rPr>
      <w:rFonts w:ascii="Tahoma" w:hAnsi="Tahoma"/>
      <w:sz w:val="16"/>
    </w:rPr>
  </w:style>
  <w:style w:styleId="Style_29_ch" w:type="character">
    <w:name w:val="Balloon Text"/>
    <w:basedOn w:val="Style_7_ch"/>
    <w:link w:val="Style_29"/>
    <w:rPr>
      <w:rFonts w:ascii="Tahoma" w:hAnsi="Tahoma"/>
      <w:sz w:val="16"/>
    </w:rPr>
  </w:style>
  <w:style w:styleId="Style_30" w:type="paragraph">
    <w:name w:val="toc 1"/>
    <w:next w:val="Style_7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Знак11"/>
    <w:basedOn w:val="Style_7"/>
    <w:link w:val="Style_32_ch"/>
    <w:pPr>
      <w:spacing w:afterAutospacing="on" w:beforeAutospacing="on"/>
      <w:ind/>
    </w:pPr>
    <w:rPr>
      <w:rFonts w:ascii="Tahoma" w:hAnsi="Tahoma"/>
      <w:sz w:val="20"/>
    </w:rPr>
  </w:style>
  <w:style w:styleId="Style_32_ch" w:type="character">
    <w:name w:val="Знак11"/>
    <w:basedOn w:val="Style_7_ch"/>
    <w:link w:val="Style_32"/>
    <w:rPr>
      <w:rFonts w:ascii="Tahoma" w:hAnsi="Tahoma"/>
      <w:sz w:val="20"/>
    </w:rPr>
  </w:style>
  <w:style w:styleId="Style_33" w:type="paragraph">
    <w:name w:val="Postan"/>
    <w:basedOn w:val="Style_7"/>
    <w:link w:val="Style_33_ch"/>
    <w:pPr>
      <w:ind/>
      <w:jc w:val="center"/>
    </w:pPr>
  </w:style>
  <w:style w:styleId="Style_33_ch" w:type="character">
    <w:name w:val="Postan"/>
    <w:basedOn w:val="Style_7_ch"/>
    <w:link w:val="Style_33"/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Знак1"/>
    <w:basedOn w:val="Style_7"/>
    <w:link w:val="Style_35_ch"/>
    <w:pPr>
      <w:spacing w:afterAutospacing="on" w:beforeAutospacing="on"/>
      <w:ind/>
    </w:pPr>
    <w:rPr>
      <w:rFonts w:ascii="Tahoma" w:hAnsi="Tahoma"/>
      <w:sz w:val="20"/>
    </w:rPr>
  </w:style>
  <w:style w:styleId="Style_35_ch" w:type="character">
    <w:name w:val="Знак1"/>
    <w:basedOn w:val="Style_7_ch"/>
    <w:link w:val="Style_35"/>
    <w:rPr>
      <w:rFonts w:ascii="Tahoma" w:hAnsi="Tahoma"/>
      <w:sz w:val="20"/>
    </w:rPr>
  </w:style>
  <w:style w:styleId="Style_36" w:type="paragraph">
    <w:name w:val="toc 9"/>
    <w:next w:val="Style_7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Body Text Indent 2"/>
    <w:basedOn w:val="Style_7"/>
    <w:link w:val="Style_37_ch"/>
    <w:pPr>
      <w:spacing w:after="120" w:line="480" w:lineRule="auto"/>
      <w:ind w:firstLine="0" w:left="283"/>
    </w:pPr>
  </w:style>
  <w:style w:styleId="Style_37_ch" w:type="character">
    <w:name w:val="Body Text Indent 2"/>
    <w:basedOn w:val="Style_7_ch"/>
    <w:link w:val="Style_37"/>
  </w:style>
  <w:style w:styleId="Style_1" w:type="paragraph">
    <w:name w:val="page number"/>
    <w:basedOn w:val="Style_34"/>
    <w:link w:val="Style_1_ch"/>
  </w:style>
  <w:style w:styleId="Style_1_ch" w:type="character">
    <w:name w:val="page number"/>
    <w:basedOn w:val="Style_34_ch"/>
    <w:link w:val="Style_1"/>
  </w:style>
  <w:style w:styleId="Style_38" w:type="paragraph">
    <w:name w:val="Нормальный (таблица)"/>
    <w:basedOn w:val="Style_7"/>
    <w:next w:val="Style_7"/>
    <w:link w:val="Style_38_ch"/>
    <w:pPr>
      <w:widowControl w:val="0"/>
      <w:ind/>
      <w:jc w:val="both"/>
    </w:pPr>
    <w:rPr>
      <w:rFonts w:ascii="Arial" w:hAnsi="Arial"/>
      <w:sz w:val="24"/>
    </w:rPr>
  </w:style>
  <w:style w:styleId="Style_38_ch" w:type="character">
    <w:name w:val="Нормальный (таблица)"/>
    <w:basedOn w:val="Style_7_ch"/>
    <w:link w:val="Style_38"/>
    <w:rPr>
      <w:rFonts w:ascii="Arial" w:hAnsi="Arial"/>
      <w:sz w:val="24"/>
    </w:rPr>
  </w:style>
  <w:style w:styleId="Style_5" w:type="paragraph">
    <w:name w:val="ConsPlusNormal"/>
    <w:link w:val="Style_5_ch"/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39" w:type="paragraph">
    <w:name w:val="Normal_0"/>
    <w:link w:val="Style_39_ch"/>
    <w:pPr>
      <w:widowControl w:val="0"/>
      <w:spacing w:line="300" w:lineRule="auto"/>
      <w:ind/>
    </w:pPr>
    <w:rPr>
      <w:sz w:val="24"/>
    </w:rPr>
  </w:style>
  <w:style w:styleId="Style_39_ch" w:type="character">
    <w:name w:val="Normal_0"/>
    <w:link w:val="Style_39"/>
    <w:rPr>
      <w:sz w:val="24"/>
    </w:rPr>
  </w:style>
  <w:style w:styleId="Style_40" w:type="paragraph">
    <w:name w:val="ConsPlusTitle"/>
    <w:link w:val="Style_40_ch"/>
    <w:pPr>
      <w:widowControl w:val="0"/>
      <w:ind/>
    </w:pPr>
    <w:rPr>
      <w:rFonts w:ascii="Arial" w:hAnsi="Arial"/>
      <w:b w:val="1"/>
    </w:rPr>
  </w:style>
  <w:style w:styleId="Style_40_ch" w:type="character">
    <w:name w:val="ConsPlusTitle"/>
    <w:link w:val="Style_40"/>
    <w:rPr>
      <w:rFonts w:ascii="Arial" w:hAnsi="Arial"/>
      <w:b w:val="1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_ch" w:type="character">
    <w:name w:val="footer"/>
    <w:basedOn w:val="Style_7_ch"/>
    <w:link w:val="Style_2"/>
    <w:rPr>
      <w:sz w:val="20"/>
    </w:rPr>
  </w:style>
  <w:style w:styleId="Style_41" w:type="paragraph">
    <w:name w:val="toc 8"/>
    <w:next w:val="Style_7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Содержимое таблицы"/>
    <w:basedOn w:val="Style_7"/>
    <w:link w:val="Style_42_ch"/>
    <w:pPr>
      <w:widowControl w:val="0"/>
      <w:ind/>
    </w:pPr>
    <w:rPr>
      <w:sz w:val="24"/>
    </w:rPr>
  </w:style>
  <w:style w:styleId="Style_42_ch" w:type="character">
    <w:name w:val="Содержимое таблицы"/>
    <w:basedOn w:val="Style_7_ch"/>
    <w:link w:val="Style_42"/>
    <w:rPr>
      <w:sz w:val="24"/>
    </w:rPr>
  </w:style>
  <w:style w:styleId="Style_43" w:type="paragraph">
    <w:name w:val="toc 5"/>
    <w:next w:val="Style_7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header"/>
    <w:basedOn w:val="Style_7"/>
    <w:link w:val="Style_44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44_ch" w:type="character">
    <w:name w:val="header"/>
    <w:basedOn w:val="Style_7_ch"/>
    <w:link w:val="Style_44"/>
    <w:rPr>
      <w:sz w:val="20"/>
    </w:rPr>
  </w:style>
  <w:style w:styleId="Style_45" w:type="paragraph">
    <w:name w:val="Body Text"/>
    <w:basedOn w:val="Style_7"/>
    <w:link w:val="Style_45_ch"/>
  </w:style>
  <w:style w:styleId="Style_45_ch" w:type="character">
    <w:name w:val="Body Text"/>
    <w:basedOn w:val="Style_7_ch"/>
    <w:link w:val="Style_45"/>
  </w:style>
  <w:style w:styleId="Style_46" w:type="paragraph">
    <w:name w:val="Normal (Web)"/>
    <w:basedOn w:val="Style_7"/>
    <w:link w:val="Style_46_ch"/>
    <w:pPr>
      <w:spacing w:afterAutospacing="on" w:beforeAutospacing="on"/>
      <w:ind/>
    </w:pPr>
    <w:rPr>
      <w:sz w:val="24"/>
    </w:rPr>
  </w:style>
  <w:style w:styleId="Style_46_ch" w:type="character">
    <w:name w:val="Normal (Web)"/>
    <w:basedOn w:val="Style_7_ch"/>
    <w:link w:val="Style_46"/>
    <w:rPr>
      <w:sz w:val="24"/>
    </w:rPr>
  </w:style>
  <w:style w:styleId="Style_47" w:type="paragraph">
    <w:name w:val="Subtitle"/>
    <w:next w:val="Style_7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ConsPlusNonformat"/>
    <w:link w:val="Style_48_ch"/>
    <w:rPr>
      <w:rFonts w:ascii="Courier New" w:hAnsi="Courier New"/>
    </w:rPr>
  </w:style>
  <w:style w:styleId="Style_48_ch" w:type="character">
    <w:name w:val="ConsPlusNonformat"/>
    <w:link w:val="Style_48"/>
    <w:rPr>
      <w:rFonts w:ascii="Courier New" w:hAnsi="Courier New"/>
    </w:rPr>
  </w:style>
  <w:style w:styleId="Style_49" w:type="paragraph">
    <w:name w:val="Title"/>
    <w:next w:val="Style_7"/>
    <w:link w:val="Style_4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9_ch" w:type="character">
    <w:name w:val="Title"/>
    <w:link w:val="Style_49"/>
    <w:rPr>
      <w:rFonts w:ascii="XO Thames" w:hAnsi="XO Thames"/>
      <w:b w:val="1"/>
      <w:caps w:val="1"/>
      <w:sz w:val="40"/>
    </w:rPr>
  </w:style>
  <w:style w:styleId="Style_50" w:type="paragraph">
    <w:name w:val="msonormalbullet2.gif"/>
    <w:basedOn w:val="Style_7"/>
    <w:link w:val="Style_50_ch"/>
    <w:pPr>
      <w:spacing w:afterAutospacing="on" w:beforeAutospacing="on"/>
      <w:ind/>
    </w:pPr>
    <w:rPr>
      <w:sz w:val="24"/>
    </w:rPr>
  </w:style>
  <w:style w:styleId="Style_50_ch" w:type="character">
    <w:name w:val="msonormalbullet2.gif"/>
    <w:basedOn w:val="Style_7_ch"/>
    <w:link w:val="Style_50"/>
    <w:rPr>
      <w:sz w:val="24"/>
    </w:rPr>
  </w:style>
  <w:style w:styleId="Style_51" w:type="paragraph">
    <w:name w:val="heading 4"/>
    <w:basedOn w:val="Style_7"/>
    <w:next w:val="Style_7"/>
    <w:link w:val="Style_51_ch"/>
    <w:uiPriority w:val="9"/>
    <w:qFormat/>
    <w:pPr>
      <w:keepNext w:val="1"/>
      <w:spacing w:after="60" w:before="240"/>
      <w:ind/>
      <w:outlineLvl w:val="3"/>
    </w:pPr>
    <w:rPr>
      <w:b w:val="1"/>
    </w:rPr>
  </w:style>
  <w:style w:styleId="Style_51_ch" w:type="character">
    <w:name w:val="heading 4"/>
    <w:basedOn w:val="Style_7_ch"/>
    <w:link w:val="Style_51"/>
    <w:rPr>
      <w:b w:val="1"/>
    </w:rPr>
  </w:style>
  <w:style w:styleId="Style_52" w:type="paragraph">
    <w:name w:val="Body Text Indent"/>
    <w:basedOn w:val="Style_7"/>
    <w:link w:val="Style_52_ch"/>
    <w:pPr>
      <w:ind w:firstLine="709" w:left="0"/>
      <w:jc w:val="both"/>
    </w:pPr>
  </w:style>
  <w:style w:styleId="Style_52_ch" w:type="character">
    <w:name w:val="Body Text Indent"/>
    <w:basedOn w:val="Style_7_ch"/>
    <w:link w:val="Style_52"/>
  </w:style>
  <w:style w:styleId="Style_3" w:type="paragraph">
    <w:name w:val="No Spacing"/>
    <w:link w:val="Style_3_ch"/>
    <w:rPr>
      <w:sz w:val="24"/>
    </w:rPr>
  </w:style>
  <w:style w:styleId="Style_3_ch" w:type="character">
    <w:name w:val="No Spacing"/>
    <w:link w:val="Style_3"/>
    <w:rPr>
      <w:sz w:val="24"/>
    </w:rPr>
  </w:style>
  <w:style w:styleId="Style_53" w:type="paragraph">
    <w:name w:val="heading 2"/>
    <w:basedOn w:val="Style_7"/>
    <w:next w:val="Style_7"/>
    <w:link w:val="Style_53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</w:rPr>
  </w:style>
  <w:style w:styleId="Style_53_ch" w:type="character">
    <w:name w:val="heading 2"/>
    <w:basedOn w:val="Style_7_ch"/>
    <w:link w:val="Style_53"/>
    <w:rPr>
      <w:rFonts w:ascii="Cambria" w:hAnsi="Cambria"/>
      <w:b w:val="1"/>
      <w:i w:val="1"/>
    </w:rPr>
  </w:style>
  <w:style w:styleId="Style_54" w:type="paragraph">
    <w:name w:val="Основной текст1"/>
    <w:link w:val="Style_54_ch"/>
    <w:rPr>
      <w:rFonts w:ascii="Courier New" w:hAnsi="Courier New"/>
      <w:color w:val="000000"/>
      <w:spacing w:val="0"/>
      <w:sz w:val="18"/>
      <w:highlight w:val="white"/>
    </w:rPr>
  </w:style>
  <w:style w:styleId="Style_54_ch" w:type="character">
    <w:name w:val="Основной текст1"/>
    <w:link w:val="Style_54"/>
    <w:rPr>
      <w:rFonts w:ascii="Courier New" w:hAnsi="Courier New"/>
      <w:color w:val="000000"/>
      <w:spacing w:val="0"/>
      <w:sz w:val="18"/>
      <w:highlight w:val="white"/>
    </w:rPr>
  </w:style>
  <w:style w:styleId="Style_55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2024-02-02T06:23:17Z</dcterms:modified>
</cp:coreProperties>
</file>