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bookmarkStart w:id="1" w:name="_GoBack"/>
      <w:bookmarkEnd w:id="1"/>
      <w:r>
        <w:rPr>
          <w:sz w:val="28"/>
        </w:rPr>
        <w:t>АДМИНИСТРАЦИЯ БАГАЕВСКОГО СЕЛЬСКОГО ПОСЕЛЕНИЯ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>Багаевского района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Ростовской области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     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ПРОЕКТ ПОСТАНОВЛЕНИЯ</w:t>
      </w:r>
    </w:p>
    <w:p w14:paraId="06000000">
      <w:pPr>
        <w:ind/>
        <w:jc w:val="center"/>
        <w:rPr>
          <w:b w:val="1"/>
          <w:sz w:val="28"/>
        </w:rPr>
      </w:pPr>
    </w:p>
    <w:p w14:paraId="07000000">
      <w:pPr>
        <w:ind/>
        <w:jc w:val="center"/>
        <w:rPr>
          <w:sz w:val="28"/>
        </w:rPr>
      </w:pPr>
      <w:r>
        <w:rPr>
          <w:sz w:val="28"/>
        </w:rPr>
        <w:t xml:space="preserve">   .12.</w:t>
      </w:r>
      <w:r>
        <w:rPr>
          <w:sz w:val="28"/>
        </w:rPr>
        <w:t>2023</w:t>
      </w:r>
      <w:r>
        <w:rPr>
          <w:sz w:val="28"/>
        </w:rPr>
        <w:t xml:space="preserve"> г.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b w:val="1"/>
          <w:sz w:val="28"/>
        </w:rPr>
        <w:t xml:space="preserve">     </w:t>
      </w:r>
      <w:r>
        <w:rPr>
          <w:sz w:val="28"/>
        </w:rPr>
        <w:t xml:space="preserve">                                                                                                         </w:t>
      </w: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center"/>
        <w:rPr>
          <w:sz w:val="28"/>
        </w:rPr>
      </w:pPr>
      <w:r>
        <w:rPr>
          <w:sz w:val="28"/>
        </w:rPr>
        <w:t>ст-ца</w:t>
      </w:r>
      <w:r>
        <w:rPr>
          <w:sz w:val="28"/>
        </w:rPr>
        <w:t xml:space="preserve"> Багаевская</w:t>
      </w:r>
    </w:p>
    <w:p w14:paraId="0A000000">
      <w:pPr>
        <w:rPr>
          <w:sz w:val="28"/>
        </w:rPr>
      </w:pPr>
    </w:p>
    <w:tbl>
      <w:tblPr>
        <w:tblStyle w:val="Style_1"/>
        <w:tblInd w:type="dxa" w:w="105"/>
        <w:tblLayout w:type="fixed"/>
        <w:tblCellMar>
          <w:top w:type="dxa" w:w="105"/>
          <w:left w:type="dxa" w:w="105"/>
          <w:bottom w:type="dxa" w:w="105"/>
          <w:right w:type="dxa" w:w="105"/>
        </w:tblCellMar>
      </w:tblPr>
      <w:tblGrid>
        <w:gridCol w:w="9878"/>
        <w:gridCol w:w="9878"/>
        <w:gridCol w:w="230"/>
      </w:tblGrid>
      <w:tr>
        <w:trPr>
          <w:trHeight w:hRule="atLeast" w:val="2137"/>
        </w:trPr>
        <w:tc>
          <w:tcPr>
            <w:tcW w:type="dxa" w:w="9878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0B000000">
            <w:pPr>
              <w:pStyle w:val="Style_2"/>
              <w:spacing w:after="283"/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 xml:space="preserve">О внесении изменений в  Постановление                                                    Администрации  Багаевского  сельского  поселения                                                                     №504 от 25 декабря  2018г.  «Об утверждении муниципальной                                        программы </w:t>
            </w:r>
            <w:r>
              <w:rPr>
                <w:b w:val="1"/>
                <w:sz w:val="26"/>
              </w:rPr>
              <w:t>«Защита населения и территории от чрезвычайных                                       ситуаций, обеспечение пожарной   безопасности в Багаевском                                                   сельском поселении</w:t>
            </w:r>
            <w:r>
              <w:rPr>
                <w:b w:val="1"/>
                <w:sz w:val="26"/>
              </w:rPr>
              <w:t>» на 2019 - 2030г.г.</w:t>
            </w:r>
          </w:p>
        </w:tc>
        <w:tc>
          <w:tcPr>
            <w:tcW w:type="dxa" w:w="9878"/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0C000000">
            <w:pPr>
              <w:pStyle w:val="Style_2"/>
              <w:spacing w:after="283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 внесении изменений в  Постановление                                                    Администрации  Багаевского  сельского   поселения  </w:t>
            </w:r>
            <w:r>
              <w:rPr>
                <w:sz w:val="26"/>
              </w:rPr>
              <w:t xml:space="preserve">                                                                  </w:t>
            </w:r>
            <w:r>
              <w:rPr>
                <w:sz w:val="26"/>
              </w:rPr>
              <w:t xml:space="preserve"> №</w:t>
            </w:r>
            <w:r>
              <w:rPr>
                <w:sz w:val="26"/>
              </w:rPr>
              <w:t>15</w:t>
            </w:r>
            <w:r>
              <w:rPr>
                <w:sz w:val="26"/>
              </w:rPr>
              <w:t xml:space="preserve"> от  2</w:t>
            </w:r>
            <w:r>
              <w:rPr>
                <w:sz w:val="26"/>
              </w:rPr>
              <w:t>1</w:t>
            </w:r>
            <w:r>
              <w:rPr>
                <w:sz w:val="26"/>
              </w:rPr>
              <w:t xml:space="preserve">  </w:t>
            </w:r>
            <w:r>
              <w:rPr>
                <w:sz w:val="26"/>
              </w:rPr>
              <w:t>января</w:t>
            </w:r>
            <w:r>
              <w:rPr>
                <w:sz w:val="26"/>
              </w:rPr>
              <w:t xml:space="preserve">  20</w:t>
            </w:r>
            <w:r>
              <w:rPr>
                <w:sz w:val="26"/>
              </w:rPr>
              <w:t>21</w:t>
            </w:r>
            <w:r>
              <w:rPr>
                <w:sz w:val="26"/>
              </w:rPr>
              <w:t>г.   «Об утверждении муниципальной</w:t>
            </w:r>
            <w:r>
              <w:rPr>
                <w:sz w:val="26"/>
              </w:rPr>
              <w:t xml:space="preserve">                                       </w:t>
            </w:r>
            <w:r>
              <w:rPr>
                <w:sz w:val="26"/>
              </w:rPr>
              <w:t xml:space="preserve"> программы </w:t>
            </w:r>
            <w:r>
              <w:rPr>
                <w:sz w:val="26"/>
              </w:rPr>
              <w:t xml:space="preserve"> «Защита населения и территории   от   чрезвычайных</w:t>
            </w:r>
            <w:r>
              <w:rPr>
                <w:sz w:val="26"/>
              </w:rPr>
              <w:t xml:space="preserve">                                      </w:t>
            </w:r>
            <w:r>
              <w:rPr>
                <w:sz w:val="26"/>
              </w:rPr>
              <w:t xml:space="preserve"> ситуаций,   обеспечение пожарной   безопасности в Багаевском                                                   сельском поселении</w:t>
            </w:r>
            <w:r>
              <w:rPr>
                <w:sz w:val="26"/>
              </w:rPr>
              <w:t>»   на 2019 - 2030г.г.</w:t>
            </w:r>
          </w:p>
        </w:tc>
        <w:tc>
          <w:tcPr>
            <w:tcW w:type="dxa" w:w="230"/>
            <w:shd w:fill="auto" w:val="clear"/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0D000000">
            <w:pPr>
              <w:pStyle w:val="Style_2"/>
              <w:spacing w:after="283"/>
              <w:ind/>
            </w:pPr>
          </w:p>
          <w:p w14:paraId="0E000000">
            <w:pPr>
              <w:pStyle w:val="Style_2"/>
              <w:spacing w:after="283"/>
              <w:ind/>
            </w:pPr>
          </w:p>
          <w:p w14:paraId="0F000000">
            <w:pPr>
              <w:pStyle w:val="Style_2"/>
              <w:tabs>
                <w:tab w:leader="none" w:pos="0" w:val="left"/>
              </w:tabs>
              <w:spacing w:after="283"/>
              <w:ind w:firstLine="0" w:left="-105" w:right="3940"/>
            </w:pPr>
          </w:p>
        </w:tc>
      </w:tr>
    </w:tbl>
    <w:p w14:paraId="10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  </w:t>
      </w:r>
      <w:r>
        <w:rPr>
          <w:sz w:val="28"/>
        </w:rPr>
        <w:t>В связи с необходимостью корректировки муниципальной программы  «Защита  населения  и  территории   от   чрезвычайных  ситуаций, обеспечение  пожарной  безопасности  в  Багаевском  сельском поселении», в соответствии с решениями Собрания депутатов Багаевского сельского поселения от 2</w:t>
      </w:r>
      <w:r>
        <w:rPr>
          <w:sz w:val="28"/>
        </w:rPr>
        <w:t>3</w:t>
      </w:r>
      <w:r>
        <w:rPr>
          <w:sz w:val="28"/>
        </w:rPr>
        <w:t>.12.202</w:t>
      </w:r>
      <w:r>
        <w:rPr>
          <w:sz w:val="28"/>
        </w:rPr>
        <w:t>2</w:t>
      </w:r>
      <w:r>
        <w:rPr>
          <w:sz w:val="28"/>
        </w:rPr>
        <w:t>г. №</w:t>
      </w:r>
      <w:r>
        <w:rPr>
          <w:sz w:val="28"/>
        </w:rPr>
        <w:t>7</w:t>
      </w:r>
      <w:r>
        <w:rPr>
          <w:sz w:val="28"/>
        </w:rPr>
        <w:t>6 « О бюджете  Багаевского сельского поселения Багаевского района на 202</w:t>
      </w:r>
      <w:r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годов» </w:t>
      </w:r>
    </w:p>
    <w:p w14:paraId="11000000">
      <w:pPr>
        <w:spacing w:line="228" w:lineRule="auto"/>
        <w:ind/>
        <w:jc w:val="both"/>
        <w:rPr>
          <w:b w:val="1"/>
          <w:sz w:val="28"/>
        </w:rPr>
      </w:pPr>
      <w:r>
        <w:rPr>
          <w:b w:val="1"/>
          <w:sz w:val="28"/>
        </w:rPr>
        <w:t>постановляет:</w:t>
      </w:r>
    </w:p>
    <w:p w14:paraId="12000000">
      <w:pPr>
        <w:spacing w:after="150" w:before="150"/>
        <w:ind/>
        <w:contextualSpacing w:val="1"/>
        <w:jc w:val="both"/>
        <w:rPr>
          <w:sz w:val="28"/>
        </w:rPr>
      </w:pPr>
      <w:r>
        <w:rPr>
          <w:sz w:val="28"/>
        </w:rPr>
        <w:t>1. Внести изменения  в  постановление  Администрации  Багаевского  сельского поселения  № 504 от 25 декабря  2018 года  «Об утверждении муниципальной программы «Защита  населения  и  территории   от   чрезвычайных    ситуаций, обеспечение  пожарной  безопасности  в  Багаевском  сельском  поселении»</w:t>
      </w:r>
      <w:r>
        <w:rPr>
          <w:sz w:val="28"/>
        </w:rPr>
        <w:t xml:space="preserve"> на 2019-2030 г.г. </w:t>
      </w:r>
      <w:r>
        <w:rPr>
          <w:sz w:val="28"/>
        </w:rPr>
        <w:t>сог</w:t>
      </w:r>
      <w:r>
        <w:rPr>
          <w:sz w:val="28"/>
        </w:rPr>
        <w:t>ласно  приложений</w:t>
      </w:r>
      <w:r>
        <w:rPr>
          <w:sz w:val="28"/>
        </w:rPr>
        <w:t xml:space="preserve"> №№ 1,2,3,4,5,6,7.</w:t>
      </w:r>
    </w:p>
    <w:p w14:paraId="13000000">
      <w:pPr>
        <w:spacing w:after="150" w:before="150"/>
        <w:ind/>
        <w:contextualSpacing w:val="1"/>
        <w:jc w:val="both"/>
        <w:rPr>
          <w:sz w:val="28"/>
        </w:rPr>
      </w:pPr>
      <w:r>
        <w:rPr>
          <w:sz w:val="28"/>
        </w:rPr>
        <w:t>2. Приложения №№ 1,2,3,4  к  муниципальной  программе  от  25.12.18 г. №504 «Защита  населения и территории от чрезвычайных ситуаций, обеспечение  пожарной  безопасности  в  Багаевском  сельском  поселении» изложить в новой редакции согласно приложениям №№1,2,3,4</w:t>
      </w:r>
      <w:r>
        <w:rPr>
          <w:sz w:val="28"/>
        </w:rPr>
        <w:t>,5,6,7</w:t>
      </w:r>
      <w:r>
        <w:rPr>
          <w:sz w:val="28"/>
        </w:rPr>
        <w:t xml:space="preserve"> соответственно, к настоящему постановлению.                                                                                                                                        </w:t>
      </w:r>
    </w:p>
    <w:p w14:paraId="14000000">
      <w:pPr>
        <w:spacing w:after="150" w:before="150"/>
        <w:ind/>
        <w:contextualSpacing w:val="1"/>
        <w:jc w:val="both"/>
        <w:rPr>
          <w:sz w:val="28"/>
        </w:rPr>
      </w:pPr>
      <w:r>
        <w:rPr>
          <w:sz w:val="28"/>
        </w:rPr>
        <w:t xml:space="preserve">3. Настоящее Постановление вступает в силу с момента подписания и   подлежит обнародованию и размещению на официальном сайте Администрации Багаевского сельского поселения.                                                                              </w:t>
      </w:r>
    </w:p>
    <w:p w14:paraId="15000000">
      <w:pPr>
        <w:spacing w:after="150" w:before="150"/>
        <w:ind/>
        <w:contextualSpacing w:val="1"/>
        <w:jc w:val="both"/>
        <w:rPr>
          <w:sz w:val="28"/>
        </w:rPr>
      </w:pPr>
      <w:r>
        <w:rPr>
          <w:sz w:val="28"/>
        </w:rPr>
        <w:t xml:space="preserve">4.Контроль  за  исполнением  данного постановления  оставляю за собой. </w:t>
      </w:r>
    </w:p>
    <w:p w14:paraId="16000000">
      <w:pPr>
        <w:spacing w:line="228" w:lineRule="auto"/>
        <w:ind/>
        <w:jc w:val="both"/>
        <w:rPr>
          <w:sz w:val="28"/>
        </w:rPr>
      </w:pPr>
    </w:p>
    <w:p w14:paraId="17000000">
      <w:pPr>
        <w:pStyle w:val="Style_2"/>
        <w:rPr>
          <w:sz w:val="28"/>
        </w:rPr>
      </w:pPr>
    </w:p>
    <w:p w14:paraId="18000000">
      <w:pPr>
        <w:pStyle w:val="Style_2"/>
      </w:pPr>
      <w:r>
        <w:rPr>
          <w:sz w:val="28"/>
        </w:rPr>
        <w:t>И.о.главы администрации                                                                                         Багаевского сельского поселения                                                     О.А. Куповцова</w:t>
      </w:r>
    </w:p>
    <w:p w14:paraId="19000000">
      <w:pPr>
        <w:pStyle w:val="Style_2"/>
        <w:rPr>
          <w:sz w:val="22"/>
        </w:rPr>
      </w:pPr>
    </w:p>
    <w:p w14:paraId="1A000000">
      <w:pPr>
        <w:pStyle w:val="Style_2"/>
        <w:rPr>
          <w:sz w:val="22"/>
        </w:rPr>
      </w:pPr>
    </w:p>
    <w:p w14:paraId="1B000000">
      <w:pPr>
        <w:pStyle w:val="Style_2"/>
        <w:rPr>
          <w:sz w:val="22"/>
        </w:rPr>
      </w:pPr>
    </w:p>
    <w:p w14:paraId="1C000000">
      <w:r>
        <w:t xml:space="preserve">Александр Алексеевич Свириденко </w:t>
      </w:r>
      <w:r>
        <w:t xml:space="preserve"> </w:t>
      </w:r>
    </w:p>
    <w:p w14:paraId="1D000000">
      <w:r>
        <w:t>+7(863) 57-</w:t>
      </w:r>
      <w:r>
        <w:t>32-9-63</w:t>
      </w:r>
    </w:p>
    <w:tbl>
      <w:tblPr>
        <w:tblStyle w:val="Style_1"/>
        <w:tblLayout w:type="fixed"/>
      </w:tblPr>
      <w:tblGrid>
        <w:gridCol w:w="5068"/>
        <w:gridCol w:w="5069"/>
      </w:tblGrid>
      <w:tr>
        <w:tc>
          <w:tcPr>
            <w:tcW w:type="dxa" w:w="5068"/>
            <w:shd w:fill="auto" w:val="clear"/>
          </w:tcPr>
          <w:p w14:paraId="1E000000">
            <w:pPr>
              <w:pStyle w:val="Style_3"/>
              <w:widowControl w:val="1"/>
              <w:ind w:firstLine="0" w:left="0"/>
              <w:jc w:val="right"/>
              <w:rPr>
                <w:rFonts w:ascii="Times New Roman" w:hAnsi="Times New Roman"/>
                <w:sz w:val="24"/>
              </w:rPr>
            </w:pPr>
          </w:p>
          <w:p w14:paraId="1F000000">
            <w:pPr>
              <w:pStyle w:val="Style_3"/>
              <w:widowControl w:val="1"/>
              <w:ind w:firstLine="0" w:left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069"/>
            <w:shd w:fill="auto" w:val="clear"/>
          </w:tcPr>
          <w:p w14:paraId="20000000">
            <w:pPr>
              <w:pStyle w:val="Style_3"/>
              <w:widowControl w:val="1"/>
              <w:ind w:firstLine="0" w:left="0"/>
              <w:jc w:val="right"/>
              <w:rPr>
                <w:rFonts w:ascii="Times New Roman" w:hAnsi="Times New Roman"/>
                <w:sz w:val="24"/>
              </w:rPr>
            </w:pPr>
          </w:p>
          <w:p w14:paraId="21000000">
            <w:pPr>
              <w:pStyle w:val="Style_3"/>
              <w:widowControl w:val="1"/>
              <w:ind w:firstLine="0"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Приложение № 1 к  проекту постановления </w:t>
            </w:r>
          </w:p>
          <w:p w14:paraId="22000000">
            <w:pPr>
              <w:pStyle w:val="Style_3"/>
              <w:widowControl w:val="1"/>
              <w:ind w:firstLine="0"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Администрации Багаевского </w:t>
            </w:r>
          </w:p>
          <w:p w14:paraId="23000000">
            <w:pPr>
              <w:pStyle w:val="Style_3"/>
              <w:widowControl w:val="1"/>
              <w:ind w:firstLine="0"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сельского поселения</w:t>
            </w:r>
          </w:p>
          <w:p w14:paraId="24000000">
            <w:pPr>
              <w:pStyle w:val="Style_3"/>
              <w:widowControl w:val="1"/>
              <w:ind w:firstLine="0" w:left="0"/>
              <w:jc w:val="righ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.12.</w:t>
            </w:r>
            <w:r>
              <w:rPr>
                <w:rFonts w:ascii="Times New Roman" w:hAnsi="Times New Roman"/>
                <w:sz w:val="24"/>
              </w:rPr>
              <w:t xml:space="preserve">2023 г. </w:t>
            </w: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1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</w:t>
            </w:r>
          </w:p>
        </w:tc>
      </w:tr>
    </w:tbl>
    <w:p w14:paraId="25000000">
      <w:pPr>
        <w:ind/>
        <w:jc w:val="right"/>
      </w:pPr>
    </w:p>
    <w:p w14:paraId="26000000">
      <w:pPr>
        <w:ind/>
        <w:jc w:val="center"/>
      </w:pPr>
      <w:r>
        <w:t>П</w:t>
      </w:r>
      <w:r>
        <w:t>АСПОРТ</w:t>
      </w:r>
    </w:p>
    <w:p w14:paraId="27000000">
      <w:pPr>
        <w:ind/>
        <w:jc w:val="center"/>
      </w:pPr>
      <w:r>
        <w:t xml:space="preserve">муниципальной программы </w:t>
      </w:r>
      <w:r>
        <w:t>«</w:t>
      </w:r>
      <w:r>
        <w:t>З</w:t>
      </w:r>
      <w:r>
        <w:t>ащита населения и территории от чрезвычайных ситуаций</w:t>
      </w:r>
      <w:r>
        <w:t>, обеспечение пожарной безопасности в Багаевском сельском поселении</w:t>
      </w:r>
      <w:r>
        <w:t xml:space="preserve"> </w:t>
      </w:r>
      <w:r>
        <w:t>»</w:t>
      </w:r>
    </w:p>
    <w:tbl>
      <w:tblPr>
        <w:tblStyle w:val="Style_1"/>
        <w:tblInd w:type="dxa" w:w="-15"/>
        <w:tblLayout w:type="fixed"/>
      </w:tblPr>
      <w:tblGrid>
        <w:gridCol w:w="3328"/>
        <w:gridCol w:w="6576"/>
      </w:tblGrid>
      <w:tr>
        <w:trPr>
          <w:trHeight w:hRule="atLeast" w:val="1289"/>
        </w:trPr>
        <w:tc>
          <w:tcPr>
            <w:tcW w:type="dxa" w:w="33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00000">
            <w:pPr>
              <w:spacing w:line="228" w:lineRule="auto"/>
              <w:ind/>
              <w:jc w:val="both"/>
            </w:pPr>
            <w:r>
              <w:t xml:space="preserve">Наименование </w:t>
            </w:r>
            <w:r>
              <w:t>муниципальной  п</w:t>
            </w:r>
            <w:r>
              <w:t xml:space="preserve">рограммы  </w:t>
            </w:r>
          </w:p>
        </w:tc>
        <w:tc>
          <w:tcPr>
            <w:tcW w:type="dxa" w:w="6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ind/>
              <w:jc w:val="center"/>
            </w:pPr>
            <w:r>
              <w:t>М</w:t>
            </w:r>
            <w:r>
              <w:t xml:space="preserve">униципальная программа </w:t>
            </w:r>
            <w:r>
              <w:t>«</w:t>
            </w:r>
            <w:r>
              <w:t>З</w:t>
            </w:r>
            <w:r>
              <w:t>ащита населения и территории от чрезвычайных ситуаций</w:t>
            </w:r>
            <w:r>
              <w:t>, обеспечение пожарной безопасности в Багаевском сельском поселении</w:t>
            </w:r>
            <w:r>
              <w:t>»</w:t>
            </w:r>
            <w:r>
              <w:t xml:space="preserve"> </w:t>
            </w:r>
          </w:p>
        </w:tc>
      </w:tr>
      <w:tr>
        <w:tc>
          <w:tcPr>
            <w:tcW w:type="dxa" w:w="33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A000000">
            <w:pPr>
              <w:spacing w:line="228" w:lineRule="auto"/>
              <w:ind/>
            </w:pPr>
            <w:r>
              <w:t>Ответственный исполнитель муниципальной п</w:t>
            </w:r>
            <w:r>
              <w:t xml:space="preserve">рограммы  </w:t>
            </w:r>
          </w:p>
        </w:tc>
        <w:tc>
          <w:tcPr>
            <w:tcW w:type="dxa" w:w="6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spacing w:line="228" w:lineRule="auto"/>
              <w:ind/>
              <w:jc w:val="both"/>
            </w:pPr>
            <w:r>
              <w:t xml:space="preserve">Главный </w:t>
            </w:r>
            <w:r>
              <w:t>специалист Администрации Багаевского сельского поселения по вопросам  ЧС и ПБ</w:t>
            </w:r>
          </w:p>
        </w:tc>
      </w:tr>
      <w:tr>
        <w:tc>
          <w:tcPr>
            <w:tcW w:type="dxa" w:w="33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C000000">
            <w:pPr>
              <w:spacing w:line="228" w:lineRule="auto"/>
              <w:ind/>
            </w:pPr>
            <w:r>
              <w:t>Подпрограммы муниципальной программы</w:t>
            </w:r>
          </w:p>
        </w:tc>
        <w:tc>
          <w:tcPr>
            <w:tcW w:type="dxa" w:w="6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Обеспечение п</w:t>
            </w:r>
            <w:r>
              <w:rPr>
                <w:rFonts w:ascii="Times New Roman" w:hAnsi="Times New Roman"/>
                <w:sz w:val="24"/>
              </w:rPr>
              <w:t>ожарн</w:t>
            </w:r>
            <w:r>
              <w:rPr>
                <w:rFonts w:ascii="Times New Roman" w:hAnsi="Times New Roman"/>
                <w:sz w:val="24"/>
              </w:rPr>
              <w:t>ой</w:t>
            </w:r>
            <w:r>
              <w:rPr>
                <w:rFonts w:ascii="Times New Roman" w:hAnsi="Times New Roman"/>
                <w:sz w:val="24"/>
              </w:rPr>
              <w:t xml:space="preserve"> безопасност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Багаевском сельском поселении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2E000000">
            <w:pPr>
              <w:spacing w:line="228" w:lineRule="auto"/>
              <w:ind/>
            </w:pPr>
            <w:r>
              <w:t xml:space="preserve">2.Защита </w:t>
            </w:r>
            <w:r>
              <w:t xml:space="preserve">населения и территории от </w:t>
            </w:r>
            <w:r>
              <w:t>чрезвычайных ситуаций</w:t>
            </w:r>
            <w:r>
              <w:t>.</w:t>
            </w:r>
          </w:p>
        </w:tc>
      </w:tr>
      <w:tr>
        <w:tc>
          <w:tcPr>
            <w:tcW w:type="dxa" w:w="33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F000000">
            <w:pPr>
              <w:spacing w:line="228" w:lineRule="auto"/>
              <w:ind/>
            </w:pPr>
            <w:r>
              <w:t>Программно-целевые инструменты муниципальной программы</w:t>
            </w:r>
          </w:p>
        </w:tc>
        <w:tc>
          <w:tcPr>
            <w:tcW w:type="dxa" w:w="6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spacing w:line="228" w:lineRule="auto"/>
              <w:ind/>
              <w:jc w:val="center"/>
            </w:pPr>
            <w:r>
              <w:t>Отсутствуют</w:t>
            </w:r>
          </w:p>
        </w:tc>
      </w:tr>
      <w:tr>
        <w:tc>
          <w:tcPr>
            <w:tcW w:type="dxa" w:w="33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1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  и задачи муниципальной       </w:t>
            </w:r>
          </w:p>
          <w:p w14:paraId="32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программы            </w:t>
            </w:r>
          </w:p>
        </w:tc>
        <w:tc>
          <w:tcPr>
            <w:tcW w:type="dxa" w:w="6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spacing w:line="228" w:lineRule="auto"/>
              <w:ind/>
              <w:jc w:val="both"/>
            </w:pPr>
            <w:r>
              <w:t>Разработка и реализация мероприятий по обеспечению защиты населения, территорий, объектов жизнеобеспечения населения и критически важных объектов от угроз природного и техногенного характера; обеспечение пожарной безопасности; предупреждение чрезвычайных ситуаций</w:t>
            </w:r>
          </w:p>
          <w:p w14:paraId="34000000">
            <w:pPr>
              <w:spacing w:line="228" w:lineRule="auto"/>
              <w:ind/>
              <w:jc w:val="both"/>
            </w:pPr>
          </w:p>
        </w:tc>
      </w:tr>
      <w:tr>
        <w:tc>
          <w:tcPr>
            <w:tcW w:type="dxa" w:w="33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5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Целевые индикаторы и показатели муниципальной программы</w:t>
            </w:r>
          </w:p>
        </w:tc>
        <w:tc>
          <w:tcPr>
            <w:tcW w:type="dxa" w:w="6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</w:t>
            </w:r>
          </w:p>
          <w:p w14:paraId="37000000">
            <w:pPr>
              <w:ind/>
              <w:jc w:val="both"/>
            </w:pPr>
            <w:r>
              <w:t xml:space="preserve">   Количество выездов пожарных и спасательных подразделений на пожары, чрезвычайные ситуации и происшествия;</w:t>
            </w:r>
          </w:p>
          <w:p w14:paraId="38000000">
            <w:pPr>
              <w:ind/>
              <w:jc w:val="both"/>
            </w:pPr>
            <w:r>
              <w:t>количество спасенных людей, и которым оказана помощь при пожарах, чрезвычайных ситуациях и происшествиях;</w:t>
            </w:r>
          </w:p>
          <w:p w14:paraId="39000000">
            <w:pPr>
              <w:ind/>
              <w:jc w:val="both"/>
            </w:pPr>
            <w:r>
              <w:t>количество обученных специалистов ;</w:t>
            </w:r>
          </w:p>
          <w:p w14:paraId="3A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охват населения оповещаемого региональной системой оповещения.      </w:t>
            </w:r>
          </w:p>
          <w:p w14:paraId="3B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</w:t>
            </w:r>
          </w:p>
        </w:tc>
      </w:tr>
      <w:tr>
        <w:tc>
          <w:tcPr>
            <w:tcW w:type="dxa" w:w="33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00000">
            <w:pPr>
              <w:spacing w:line="228" w:lineRule="auto"/>
              <w:ind/>
            </w:pPr>
            <w:r>
              <w:t>Этапы и сроки реализации муниципальной</w:t>
            </w:r>
          </w:p>
          <w:p w14:paraId="3D000000">
            <w:pPr>
              <w:spacing w:line="228" w:lineRule="auto"/>
              <w:ind/>
            </w:pPr>
            <w:r>
              <w:t xml:space="preserve">программы     </w:t>
            </w:r>
          </w:p>
        </w:tc>
        <w:tc>
          <w:tcPr>
            <w:tcW w:type="dxa" w:w="6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r>
              <w:t>2019 - 2030 года</w:t>
            </w:r>
            <w:r>
              <w:rPr>
                <w:sz w:val="26"/>
              </w:rPr>
              <w:t xml:space="preserve">. </w:t>
            </w:r>
            <w:r>
              <w:t>План реализации муниципальной  программы Багаевского сельского поселения</w:t>
            </w:r>
            <w:r>
              <w:rPr>
                <w:b w:val="1"/>
              </w:rPr>
              <w:t xml:space="preserve"> </w:t>
            </w:r>
            <w:r>
              <w:t xml:space="preserve">«Защита  населения  и  территории  от чрезвычайных ситуаций, обеспечение  пожарной  безопасности  в  Багаевском сельском  поселении» на 2022 год </w:t>
            </w:r>
            <w:r>
              <w:t>указан в П</w:t>
            </w:r>
            <w:r>
              <w:t>риложение №7</w:t>
            </w:r>
          </w:p>
        </w:tc>
      </w:tr>
      <w:tr>
        <w:tc>
          <w:tcPr>
            <w:tcW w:type="dxa" w:w="33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00000">
            <w:pPr>
              <w:spacing w:line="228" w:lineRule="auto"/>
              <w:ind/>
            </w:pPr>
            <w:r>
              <w:t>Ресурсное обеспечение муниципальной программы</w:t>
            </w:r>
          </w:p>
        </w:tc>
        <w:tc>
          <w:tcPr>
            <w:tcW w:type="dxa" w:w="6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pStyle w:val="Style_4"/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</w:t>
            </w:r>
            <w:r>
              <w:rPr>
                <w:rFonts w:ascii="Times New Roman" w:hAnsi="Times New Roman"/>
                <w:sz w:val="24"/>
              </w:rPr>
              <w:t>объём</w:t>
            </w:r>
            <w:r>
              <w:rPr>
                <w:rFonts w:ascii="Times New Roman" w:hAnsi="Times New Roman"/>
                <w:sz w:val="24"/>
              </w:rPr>
              <w:t xml:space="preserve"> финансирования муниципальной программы с 2019 по 2030 годы составляет </w:t>
            </w:r>
            <w:r>
              <w:rPr>
                <w:rFonts w:ascii="Times New Roman" w:hAnsi="Times New Roman"/>
                <w:sz w:val="24"/>
              </w:rPr>
              <w:t>70</w:t>
            </w:r>
            <w:r>
              <w:rPr>
                <w:rFonts w:ascii="Times New Roman" w:hAnsi="Times New Roman"/>
                <w:sz w:val="24"/>
              </w:rPr>
              <w:t>07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0 тыс. руб.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 в том числе</w:t>
            </w:r>
            <w:r>
              <w:rPr>
                <w:rFonts w:ascii="Times New Roman" w:hAnsi="Times New Roman"/>
                <w:sz w:val="24"/>
              </w:rPr>
              <w:t xml:space="preserve"> по годам реализации из средств местного бюджета</w:t>
            </w:r>
            <w:r>
              <w:rPr>
                <w:rFonts w:ascii="Times New Roman" w:hAnsi="Times New Roman"/>
                <w:sz w:val="24"/>
              </w:rPr>
              <w:t xml:space="preserve">,                                                    </w:t>
            </w:r>
          </w:p>
          <w:p w14:paraId="41000000">
            <w:pPr>
              <w:pStyle w:val="Style_4"/>
              <w:widowControl w:val="1"/>
              <w:spacing w:line="228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2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2019 год –  327,10 тыс. рублей;</w:t>
            </w:r>
          </w:p>
          <w:p w14:paraId="43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2020 год –  5</w:t>
            </w:r>
            <w:r>
              <w:rPr>
                <w:rFonts w:ascii="Times New Roman" w:hAnsi="Times New Roman"/>
                <w:sz w:val="24"/>
              </w:rPr>
              <w:t>07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0 тыс. рублей;</w:t>
            </w:r>
          </w:p>
          <w:p w14:paraId="44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2021 год –  </w:t>
            </w:r>
            <w:r>
              <w:rPr>
                <w:rFonts w:ascii="Times New Roman" w:hAnsi="Times New Roman"/>
                <w:sz w:val="24"/>
              </w:rPr>
              <w:t>329</w:t>
            </w:r>
            <w:r>
              <w:rPr>
                <w:rFonts w:ascii="Times New Roman" w:hAnsi="Times New Roman"/>
                <w:sz w:val="24"/>
              </w:rPr>
              <w:t>,00 тыс. рублей;</w:t>
            </w:r>
          </w:p>
          <w:p w14:paraId="45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2022 год -   </w:t>
            </w:r>
            <w:r>
              <w:rPr>
                <w:rFonts w:ascii="Times New Roman" w:hAnsi="Times New Roman"/>
                <w:sz w:val="24"/>
              </w:rPr>
              <w:t>327,2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46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2023 год  -  </w:t>
            </w: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>18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0 </w:t>
            </w:r>
            <w:r>
              <w:rPr>
                <w:rFonts w:ascii="Times New Roman" w:hAnsi="Times New Roman"/>
                <w:sz w:val="24"/>
              </w:rPr>
              <w:t>тыс. рублей;</w:t>
            </w:r>
          </w:p>
          <w:p w14:paraId="47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2024 год  -  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14,00 </w:t>
            </w:r>
            <w:r>
              <w:rPr>
                <w:rFonts w:ascii="Times New Roman" w:hAnsi="Times New Roman"/>
                <w:sz w:val="24"/>
              </w:rPr>
              <w:t>тыс. рублей;</w:t>
            </w:r>
          </w:p>
          <w:p w14:paraId="48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2025 год  -  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14,00 </w:t>
            </w:r>
            <w:r>
              <w:rPr>
                <w:rFonts w:ascii="Times New Roman" w:hAnsi="Times New Roman"/>
                <w:sz w:val="24"/>
              </w:rPr>
              <w:t>тыс. рублей.</w:t>
            </w:r>
          </w:p>
          <w:p w14:paraId="49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2026 год –  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14,00 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4A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2027 год -   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14,00 </w:t>
            </w:r>
            <w:r>
              <w:rPr>
                <w:rFonts w:ascii="Times New Roman" w:hAnsi="Times New Roman"/>
                <w:sz w:val="24"/>
              </w:rPr>
              <w:t>тыс. рублей;</w:t>
            </w:r>
          </w:p>
          <w:p w14:paraId="4B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2028 год  -  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14,00 </w:t>
            </w:r>
            <w:r>
              <w:rPr>
                <w:rFonts w:ascii="Times New Roman" w:hAnsi="Times New Roman"/>
                <w:sz w:val="24"/>
              </w:rPr>
              <w:t>тыс. рублей;</w:t>
            </w:r>
          </w:p>
          <w:p w14:paraId="4C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2029 год  -  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14,00 </w:t>
            </w:r>
            <w:r>
              <w:rPr>
                <w:rFonts w:ascii="Times New Roman" w:hAnsi="Times New Roman"/>
                <w:sz w:val="24"/>
              </w:rPr>
              <w:t>тыс. рублей;</w:t>
            </w:r>
          </w:p>
          <w:p w14:paraId="4D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2030 год  -  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14,00 </w:t>
            </w:r>
            <w:r>
              <w:rPr>
                <w:rFonts w:ascii="Times New Roman" w:hAnsi="Times New Roman"/>
                <w:sz w:val="24"/>
              </w:rPr>
              <w:t>тыс. рублей.</w:t>
            </w:r>
          </w:p>
          <w:p w14:paraId="4E000000">
            <w:pPr>
              <w:pStyle w:val="Style_3"/>
              <w:numPr>
                <w:ilvl w:val="0"/>
                <w:numId w:val="1"/>
              </w:num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с 2019 по 2030 годы по подпрограмме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Обеспечение п</w:t>
            </w:r>
            <w:r>
              <w:rPr>
                <w:rFonts w:ascii="Times New Roman" w:hAnsi="Times New Roman"/>
                <w:sz w:val="24"/>
              </w:rPr>
              <w:t>ожарн</w:t>
            </w:r>
            <w:r>
              <w:rPr>
                <w:rFonts w:ascii="Times New Roman" w:hAnsi="Times New Roman"/>
                <w:sz w:val="24"/>
              </w:rPr>
              <w:t>ой</w:t>
            </w:r>
            <w:r>
              <w:rPr>
                <w:rFonts w:ascii="Times New Roman" w:hAnsi="Times New Roman"/>
                <w:sz w:val="24"/>
              </w:rPr>
              <w:t xml:space="preserve"> безопасност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Багаевском сельском поселении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объём финансирования составляет 1</w:t>
            </w:r>
            <w:r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,9</w:t>
            </w:r>
            <w:r>
              <w:rPr>
                <w:rFonts w:ascii="Times New Roman" w:hAnsi="Times New Roman"/>
                <w:sz w:val="24"/>
              </w:rPr>
              <w:t xml:space="preserve"> тыс.руб., в том числе по годам реализации из средств местного бюджета:</w:t>
            </w:r>
          </w:p>
          <w:p w14:paraId="4F000000">
            <w:pPr>
              <w:widowControl w:val="0"/>
              <w:tabs>
                <w:tab w:leader="none" w:pos="629" w:val="left"/>
              </w:tabs>
              <w:ind w:firstLine="1365" w:left="0"/>
              <w:jc w:val="both"/>
            </w:pPr>
            <w:r>
              <w:t>2019</w:t>
            </w:r>
            <w:r>
              <w:t xml:space="preserve"> год – </w:t>
            </w:r>
            <w:r>
              <w:t>50;4</w:t>
            </w:r>
            <w:r>
              <w:t xml:space="preserve"> тыс. рублей;</w:t>
            </w:r>
          </w:p>
          <w:p w14:paraId="5000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2020</w:t>
            </w:r>
            <w:r>
              <w:t xml:space="preserve"> год – </w:t>
            </w:r>
            <w:r>
              <w:t>22,0</w:t>
            </w:r>
            <w:r>
              <w:t xml:space="preserve"> тыс. рублей;</w:t>
            </w:r>
          </w:p>
          <w:p w14:paraId="5100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2021</w:t>
            </w:r>
            <w:r>
              <w:t xml:space="preserve"> год – </w:t>
            </w:r>
            <w:r>
              <w:t>24,0</w:t>
            </w:r>
            <w:r>
              <w:t xml:space="preserve"> тыс. рублей;</w:t>
            </w:r>
          </w:p>
          <w:p w14:paraId="5200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2022</w:t>
            </w:r>
            <w:r>
              <w:t xml:space="preserve"> год – </w:t>
            </w:r>
            <w:r>
              <w:t>38,8</w:t>
            </w:r>
            <w:r>
              <w:t xml:space="preserve"> тыс. рублей;</w:t>
            </w:r>
          </w:p>
          <w:p w14:paraId="5300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2023</w:t>
            </w:r>
            <w:r>
              <w:t xml:space="preserve"> год – </w:t>
            </w:r>
            <w:r>
              <w:t>39</w:t>
            </w:r>
            <w:r>
              <w:t>,</w:t>
            </w:r>
            <w:r>
              <w:t>7</w:t>
            </w:r>
            <w:r>
              <w:t xml:space="preserve"> тыс. рублей;</w:t>
            </w:r>
          </w:p>
          <w:p w14:paraId="5400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2024</w:t>
            </w:r>
            <w:r>
              <w:t xml:space="preserve"> год – </w:t>
            </w:r>
            <w:r>
              <w:t>148,0</w:t>
            </w:r>
            <w:r>
              <w:t xml:space="preserve"> тыс. рублей;</w:t>
            </w:r>
          </w:p>
          <w:p w14:paraId="55000000">
            <w:pPr>
              <w:pStyle w:val="Style_3"/>
              <w:ind w:firstLine="136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  <w:r>
              <w:rPr>
                <w:rFonts w:ascii="Times New Roman" w:hAnsi="Times New Roman"/>
                <w:sz w:val="24"/>
              </w:rPr>
              <w:t xml:space="preserve"> год – </w:t>
            </w:r>
            <w:r>
              <w:rPr>
                <w:rFonts w:ascii="Times New Roman" w:hAnsi="Times New Roman"/>
                <w:sz w:val="24"/>
              </w:rPr>
              <w:t>148,0 тыс. рублей</w:t>
            </w:r>
            <w:r>
              <w:rPr>
                <w:sz w:val="24"/>
              </w:rPr>
              <w:t>;</w:t>
            </w:r>
          </w:p>
          <w:p w14:paraId="5600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2026</w:t>
            </w:r>
            <w:r>
              <w:t xml:space="preserve"> год – </w:t>
            </w:r>
            <w:r>
              <w:t>148,0</w:t>
            </w:r>
            <w:r>
              <w:t xml:space="preserve"> тыс. рублей;</w:t>
            </w:r>
          </w:p>
          <w:p w14:paraId="5700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2027</w:t>
            </w:r>
            <w:r>
              <w:t xml:space="preserve"> год – </w:t>
            </w:r>
            <w:r>
              <w:t>148,0</w:t>
            </w:r>
            <w:r>
              <w:t xml:space="preserve"> тыс. рублей;</w:t>
            </w:r>
          </w:p>
          <w:p w14:paraId="5800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2028</w:t>
            </w:r>
            <w:r>
              <w:t xml:space="preserve"> год – </w:t>
            </w:r>
            <w:r>
              <w:t>148,0</w:t>
            </w:r>
            <w:r>
              <w:t xml:space="preserve"> тыс. рублей;</w:t>
            </w:r>
          </w:p>
          <w:p w14:paraId="5900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2029</w:t>
            </w:r>
            <w:r>
              <w:t xml:space="preserve"> год – </w:t>
            </w:r>
            <w:r>
              <w:t>148,0</w:t>
            </w:r>
            <w:r>
              <w:t xml:space="preserve"> тыс. рублей;</w:t>
            </w:r>
          </w:p>
          <w:p w14:paraId="5A00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2030</w:t>
            </w:r>
            <w:r>
              <w:t xml:space="preserve"> год – </w:t>
            </w:r>
            <w:r>
              <w:t>148,0</w:t>
            </w:r>
            <w:r>
              <w:t xml:space="preserve"> тыс. рублей;</w:t>
            </w:r>
          </w:p>
          <w:p w14:paraId="5B000000">
            <w:pPr>
              <w:pStyle w:val="Style_3"/>
              <w:numPr>
                <w:ilvl w:val="0"/>
                <w:numId w:val="1"/>
              </w:num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с 2019 по 2030 годы по подпрограмме «Защита населения и территории от чрезвычайных ситуаций» объём финансирования составляет 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796,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тыс.руб., в том числе по годам реализации из средств местного бюджета:</w:t>
            </w:r>
          </w:p>
          <w:p w14:paraId="5C000000">
            <w:pPr>
              <w:widowControl w:val="0"/>
              <w:tabs>
                <w:tab w:leader="none" w:pos="629" w:val="left"/>
              </w:tabs>
              <w:ind w:firstLine="1365" w:left="0"/>
              <w:jc w:val="both"/>
            </w:pPr>
            <w:r>
              <w:t>2019</w:t>
            </w:r>
            <w:r>
              <w:t xml:space="preserve"> год –</w:t>
            </w:r>
            <w:r>
              <w:t xml:space="preserve"> 276;7</w:t>
            </w:r>
            <w:r>
              <w:t xml:space="preserve"> тыс. рублей;</w:t>
            </w:r>
          </w:p>
          <w:p w14:paraId="5D00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2020</w:t>
            </w:r>
            <w:r>
              <w:t xml:space="preserve"> год – </w:t>
            </w:r>
            <w:r>
              <w:t>485,7</w:t>
            </w:r>
            <w:r>
              <w:t xml:space="preserve"> тыс. рублей;</w:t>
            </w:r>
          </w:p>
          <w:p w14:paraId="5E00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2021</w:t>
            </w:r>
            <w:r>
              <w:t xml:space="preserve"> год – </w:t>
            </w:r>
            <w:r>
              <w:t>305,0</w:t>
            </w:r>
            <w:r>
              <w:t xml:space="preserve"> тыс. рублей;</w:t>
            </w:r>
          </w:p>
          <w:p w14:paraId="5F00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2022</w:t>
            </w:r>
            <w:r>
              <w:t xml:space="preserve"> год – </w:t>
            </w:r>
            <w:r>
              <w:t>288</w:t>
            </w:r>
            <w:r>
              <w:t>,</w:t>
            </w:r>
            <w:r>
              <w:t>4</w:t>
            </w:r>
            <w:r>
              <w:t xml:space="preserve"> тыс. рублей;</w:t>
            </w:r>
          </w:p>
          <w:p w14:paraId="6000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2023</w:t>
            </w:r>
            <w:r>
              <w:t xml:space="preserve"> год –</w:t>
            </w:r>
            <w:r>
              <w:t>1179</w:t>
            </w:r>
            <w:r>
              <w:t>,0</w:t>
            </w:r>
            <w:r>
              <w:t xml:space="preserve"> </w:t>
            </w:r>
            <w:r>
              <w:t>тыс. рублей;</w:t>
            </w:r>
          </w:p>
          <w:p w14:paraId="6100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2024</w:t>
            </w:r>
            <w:r>
              <w:t xml:space="preserve"> год – </w:t>
            </w:r>
            <w:r>
              <w:t>466,0</w:t>
            </w:r>
            <w:r>
              <w:t xml:space="preserve"> </w:t>
            </w:r>
            <w:r>
              <w:t>тыс. рублей;</w:t>
            </w:r>
          </w:p>
          <w:p w14:paraId="62000000">
            <w:pPr>
              <w:pStyle w:val="Style_3"/>
              <w:ind w:firstLine="136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  <w:r>
              <w:rPr>
                <w:rFonts w:ascii="Times New Roman" w:hAnsi="Times New Roman"/>
                <w:sz w:val="24"/>
              </w:rPr>
              <w:t xml:space="preserve"> год – </w:t>
            </w:r>
            <w:r>
              <w:rPr>
                <w:rFonts w:ascii="Times New Roman" w:hAnsi="Times New Roman"/>
                <w:sz w:val="24"/>
              </w:rPr>
              <w:t xml:space="preserve">466,0 </w:t>
            </w:r>
            <w:r>
              <w:rPr>
                <w:rFonts w:ascii="Times New Roman" w:hAnsi="Times New Roman"/>
                <w:sz w:val="24"/>
              </w:rPr>
              <w:t>тыс. рублей</w:t>
            </w:r>
            <w:r>
              <w:rPr>
                <w:sz w:val="24"/>
              </w:rPr>
              <w:t>;</w:t>
            </w:r>
          </w:p>
          <w:p w14:paraId="6300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2026</w:t>
            </w:r>
            <w:r>
              <w:t xml:space="preserve"> год – </w:t>
            </w:r>
            <w:r>
              <w:t>466,0</w:t>
            </w:r>
            <w:r>
              <w:t xml:space="preserve"> </w:t>
            </w:r>
            <w:r>
              <w:t>тыс. рублей;</w:t>
            </w:r>
          </w:p>
          <w:p w14:paraId="6400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2027</w:t>
            </w:r>
            <w:r>
              <w:t xml:space="preserve"> год – </w:t>
            </w:r>
            <w:r>
              <w:t>466,0</w:t>
            </w:r>
            <w:r>
              <w:t xml:space="preserve"> </w:t>
            </w:r>
            <w:r>
              <w:t>тыс. рублей;</w:t>
            </w:r>
          </w:p>
          <w:p w14:paraId="6500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2028</w:t>
            </w:r>
            <w:r>
              <w:t xml:space="preserve"> год – </w:t>
            </w:r>
            <w:r>
              <w:t>466,0</w:t>
            </w:r>
            <w:r>
              <w:t xml:space="preserve"> </w:t>
            </w:r>
            <w:r>
              <w:t>тыс. рублей;</w:t>
            </w:r>
          </w:p>
          <w:p w14:paraId="6600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2029</w:t>
            </w:r>
            <w:r>
              <w:t xml:space="preserve"> год – </w:t>
            </w:r>
            <w:r>
              <w:t>466,0</w:t>
            </w:r>
            <w:r>
              <w:t xml:space="preserve"> </w:t>
            </w:r>
            <w:r>
              <w:t>тыс. рублей;</w:t>
            </w:r>
          </w:p>
          <w:p w14:paraId="6700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2030</w:t>
            </w:r>
            <w:r>
              <w:t xml:space="preserve"> год – </w:t>
            </w:r>
            <w:r>
              <w:t>466,0</w:t>
            </w:r>
            <w:r>
              <w:t xml:space="preserve"> </w:t>
            </w:r>
            <w:r>
              <w:t>тыс. рублей;</w:t>
            </w:r>
          </w:p>
          <w:p w14:paraId="68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3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00000">
            <w:pPr>
              <w:spacing w:line="228" w:lineRule="auto"/>
              <w:ind/>
            </w:pPr>
            <w:r>
              <w:t xml:space="preserve">Ожидаемые конечные результаты   реализации муниципальной программы  </w:t>
            </w:r>
          </w:p>
        </w:tc>
        <w:tc>
          <w:tcPr>
            <w:tcW w:type="dxa" w:w="6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Повышение квалификации специалистов по вопросам пожарной безопасности и ликвидации чрезвычайных ситуаций.</w:t>
            </w:r>
          </w:p>
          <w:p w14:paraId="6B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Повышение защищенности населенных пунктов от распространения ландшафтных  пожаров.</w:t>
            </w:r>
          </w:p>
          <w:p w14:paraId="6C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Выполнение мероприятий по противопожарной пропаганде и пропаганде безопасности в чрезвычайных ситуациях.</w:t>
            </w:r>
          </w:p>
          <w:p w14:paraId="6D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Создание мест размещения для пострадавших в чрезвычайных ситуациях.</w:t>
            </w:r>
          </w:p>
          <w:p w14:paraId="6E000000">
            <w:pPr>
              <w:pStyle w:val="Style_4"/>
              <w:widowControl w:val="1"/>
              <w:spacing w:line="228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6F000000">
      <w:pPr>
        <w:spacing w:line="228" w:lineRule="auto"/>
        <w:ind/>
      </w:pPr>
    </w:p>
    <w:p w14:paraId="70000000">
      <w:pPr>
        <w:spacing w:line="228" w:lineRule="auto"/>
        <w:ind/>
        <w:rPr>
          <w:sz w:val="26"/>
        </w:rPr>
      </w:pPr>
      <w:r>
        <w:rPr>
          <w:sz w:val="26"/>
        </w:rPr>
        <w:t>Главный специалист</w:t>
      </w:r>
      <w:r>
        <w:rPr>
          <w:sz w:val="26"/>
        </w:rPr>
        <w:t xml:space="preserve">        </w:t>
      </w:r>
      <w:r>
        <w:rPr>
          <w:sz w:val="26"/>
        </w:rPr>
        <w:t xml:space="preserve">        </w:t>
      </w:r>
      <w:r>
        <w:rPr>
          <w:sz w:val="26"/>
        </w:rPr>
        <w:t xml:space="preserve">               </w:t>
      </w:r>
      <w:r>
        <w:rPr>
          <w:sz w:val="26"/>
        </w:rPr>
        <w:t xml:space="preserve"> </w:t>
      </w:r>
      <w:r>
        <w:rPr>
          <w:sz w:val="26"/>
        </w:rPr>
        <w:t xml:space="preserve">    </w:t>
      </w:r>
      <w:r>
        <w:rPr>
          <w:sz w:val="26"/>
        </w:rPr>
        <w:t xml:space="preserve"> </w:t>
      </w:r>
      <w:r>
        <w:rPr>
          <w:sz w:val="26"/>
        </w:rPr>
        <w:t xml:space="preserve">     </w:t>
      </w:r>
      <w:r>
        <w:rPr>
          <w:sz w:val="26"/>
        </w:rPr>
        <w:t xml:space="preserve">                              </w:t>
      </w:r>
      <w:r>
        <w:rPr>
          <w:sz w:val="26"/>
        </w:rPr>
        <w:t xml:space="preserve">                 </w:t>
      </w:r>
      <w:r>
        <w:rPr>
          <w:sz w:val="26"/>
        </w:rPr>
        <w:t>А.Э. Галенко</w:t>
      </w:r>
    </w:p>
    <w:tbl>
      <w:tblPr>
        <w:tblStyle w:val="Style_1"/>
        <w:tblLayout w:type="fixed"/>
      </w:tblPr>
      <w:tblGrid>
        <w:gridCol w:w="5068"/>
        <w:gridCol w:w="5069"/>
      </w:tblGrid>
      <w:tr>
        <w:tc>
          <w:tcPr>
            <w:tcW w:type="dxa" w:w="5068"/>
            <w:shd w:fill="auto" w:val="clear"/>
          </w:tcPr>
          <w:p w14:paraId="71000000">
            <w:pPr>
              <w:pStyle w:val="Style_3"/>
              <w:widowControl w:val="1"/>
              <w:ind w:firstLine="0" w:left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069"/>
            <w:shd w:fill="auto" w:val="clear"/>
          </w:tcPr>
          <w:p w14:paraId="72000000">
            <w:pPr>
              <w:pStyle w:val="Style_3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</w:t>
            </w:r>
          </w:p>
          <w:p w14:paraId="73000000">
            <w:pPr>
              <w:pStyle w:val="Style_3"/>
              <w:widowControl w:val="1"/>
              <w:ind w:firstLine="0"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</w:rPr>
              <w:t xml:space="preserve">№2                               </w:t>
            </w:r>
            <w:r>
              <w:rPr>
                <w:rFonts w:ascii="Times New Roman" w:hAnsi="Times New Roman"/>
                <w:sz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к проекту постановления </w:t>
            </w:r>
          </w:p>
          <w:p w14:paraId="74000000">
            <w:pPr>
              <w:pStyle w:val="Style_3"/>
              <w:widowControl w:val="1"/>
              <w:ind w:firstLine="0"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Администрации Багаевского </w:t>
            </w:r>
          </w:p>
          <w:p w14:paraId="75000000">
            <w:pPr>
              <w:pStyle w:val="Style_3"/>
              <w:widowControl w:val="1"/>
              <w:ind w:firstLine="0"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сельского поселения</w:t>
            </w:r>
          </w:p>
          <w:p w14:paraId="76000000">
            <w:pPr>
              <w:pStyle w:val="Style_3"/>
              <w:widowControl w:val="1"/>
              <w:ind w:firstLine="0" w:left="0"/>
              <w:jc w:val="right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.12.</w:t>
            </w:r>
            <w:r>
              <w:rPr>
                <w:rFonts w:ascii="Times New Roman" w:hAnsi="Times New Roman"/>
                <w:sz w:val="24"/>
              </w:rPr>
              <w:t xml:space="preserve">2023 г. </w:t>
            </w: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b w:val="1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</w:t>
            </w:r>
          </w:p>
        </w:tc>
      </w:tr>
    </w:tbl>
    <w:p w14:paraId="77000000">
      <w:pPr>
        <w:spacing w:line="228" w:lineRule="auto"/>
        <w:ind/>
        <w:jc w:val="center"/>
      </w:pPr>
    </w:p>
    <w:p w14:paraId="78000000">
      <w:pPr>
        <w:spacing w:line="228" w:lineRule="auto"/>
        <w:ind/>
        <w:jc w:val="center"/>
      </w:pPr>
      <w:r>
        <w:t>Раздел I</w:t>
      </w:r>
    </w:p>
    <w:p w14:paraId="79000000">
      <w:pPr>
        <w:spacing w:line="228" w:lineRule="auto"/>
        <w:ind/>
        <w:jc w:val="center"/>
      </w:pPr>
      <w:r>
        <w:t>ХАРАКТЕРИСТИКА СФЕРЫ РЕАЛИЗАЦИИ ПРОГРАММЫ</w:t>
      </w:r>
      <w:r>
        <w:t>.</w:t>
      </w:r>
    </w:p>
    <w:p w14:paraId="7A000000">
      <w:pPr>
        <w:spacing w:line="228" w:lineRule="auto"/>
        <w:ind w:firstLine="540" w:left="0"/>
        <w:jc w:val="both"/>
      </w:pPr>
      <w:r>
        <w:t>Настоящая программа разработана в соответствии с Федеральным законом «О защите населения и территорий от чрезвычайных ситуаций природного и техногенного характера» от 21 декабря 1994 года № 68-ФЗ, Федеральным законом «О пожарной безопасности» от 21 декабря 1994 года № 69-ФЗ, Федераль</w:t>
      </w:r>
      <w:r>
        <w:t>ным законом от 6 октября 2003 года № 131-ФЗ «Об общих принципах местного самоуправления в Российской Федера</w:t>
      </w:r>
      <w:r>
        <w:t>ции»</w:t>
      </w:r>
      <w:r>
        <w:t>, постановлением Администрации Багаевского сельского поселения</w:t>
      </w:r>
      <w:r>
        <w:t xml:space="preserve"> от </w:t>
      </w:r>
      <w:r>
        <w:t>08.05.2018г.</w:t>
      </w:r>
      <w:r>
        <w:t xml:space="preserve">  «Об утверждении Порядка разработки, реализации и оценки эффективности муниципальных программ Багаевского сельского поселения»</w:t>
      </w:r>
    </w:p>
    <w:p w14:paraId="7B000000">
      <w:pPr>
        <w:spacing w:line="228" w:lineRule="auto"/>
        <w:ind w:firstLine="540" w:left="0"/>
        <w:jc w:val="both"/>
      </w:pPr>
      <w:r>
        <w:t>По данным 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t>,</w:t>
      </w:r>
      <w:r>
        <w:t xml:space="preserve"> на территории России</w:t>
      </w:r>
      <w:r>
        <w:t>,</w:t>
      </w:r>
      <w:r>
        <w:t xml:space="preserve"> в последние 15 лет количество чрезвычайных ситуаций каждый год возрастает в среднем на 5,5%.</w:t>
      </w:r>
    </w:p>
    <w:p w14:paraId="7C000000">
      <w:pPr>
        <w:spacing w:line="228" w:lineRule="auto"/>
        <w:ind w:firstLine="720" w:left="0"/>
        <w:jc w:val="both"/>
      </w:pPr>
      <w:r>
        <w:t xml:space="preserve">Такая ситуация характерна и для Багаевского сельского поселения. За последние три года на территории </w:t>
      </w:r>
      <w:r>
        <w:t xml:space="preserve">поселения </w:t>
      </w:r>
      <w:r>
        <w:t xml:space="preserve">ежегодно происходят чрезвычайные ситуации природного и техногенного характера. В основном эти явления носят природный характер: крупный град, сильный шквалистый ветер, ветровал деревьев, массовый порыв линий электропередач, многократное увеличение природных ландшафтных пожаров, представляющих значительную угрозу населенным пунктам. </w:t>
      </w:r>
    </w:p>
    <w:p w14:paraId="7D000000">
      <w:pPr>
        <w:spacing w:line="228" w:lineRule="auto"/>
        <w:ind w:firstLine="540" w:left="0"/>
        <w:jc w:val="both"/>
      </w:pPr>
      <w: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14:paraId="7E000000">
      <w:pPr>
        <w:spacing w:line="228" w:lineRule="auto"/>
        <w:ind w:firstLine="720" w:left="0"/>
        <w:jc w:val="both"/>
      </w:pPr>
      <w:r>
        <w:t>На территории Багаевского сельского поселения не все населенные пункты обеспеченны достаточным количеством источников наружного противопожарного водоснабжения, что сильно усложняет процесс тушения пожаров и увеличивает прямой и косвенный ущербы от них.</w:t>
      </w:r>
    </w:p>
    <w:p w14:paraId="7F000000">
      <w:pPr>
        <w:spacing w:line="228" w:lineRule="auto"/>
        <w:ind w:firstLine="540" w:left="0"/>
        <w:jc w:val="both"/>
      </w:pPr>
      <w:r>
        <w:t>Настоящая программа разработана в соответствии с Федеральным законом «О защите населения и территорий от чрезвычайных ситуаций природного и техногенного характера» от 21 декабря 1994 года № 68-ФЗ, Федеральным законом «О пожарной безопасности» от 21 декабря 1994 года № 69-ФЗ, Федераль</w:t>
      </w:r>
      <w:r>
        <w:t>ным законом от 6 октября 2003 года № 131-ФЗ «Об общих принципах местного самоуправления в Российской Федера</w:t>
      </w:r>
      <w:r>
        <w:t>ции».</w:t>
      </w:r>
    </w:p>
    <w:p w14:paraId="80000000">
      <w:pPr>
        <w:spacing w:line="228" w:lineRule="auto"/>
        <w:ind w:firstLine="540" w:left="0"/>
        <w:jc w:val="both"/>
      </w:pPr>
      <w:r>
        <w:t xml:space="preserve">Исходя из перечисленного проблемы пожарной безопасности, защиты населения и территории </w:t>
      </w:r>
      <w:r>
        <w:t xml:space="preserve">поселения </w:t>
      </w:r>
      <w:r>
        <w:t>от чрезвычайных ситуаций необходимо решить программными методами на муниципальном уровне.</w:t>
      </w:r>
    </w:p>
    <w:p w14:paraId="81000000">
      <w:pPr>
        <w:spacing w:line="228" w:lineRule="auto"/>
        <w:ind/>
        <w:jc w:val="both"/>
      </w:pPr>
      <w:r>
        <w:t xml:space="preserve">       </w:t>
      </w:r>
      <w:r>
        <w:t>Заказчиком Программы является Администрация Багаевского сельского поселения.</w:t>
      </w:r>
    </w:p>
    <w:p w14:paraId="82000000">
      <w:pPr>
        <w:spacing w:line="228" w:lineRule="auto"/>
        <w:ind w:firstLine="540" w:left="0"/>
        <w:jc w:val="both"/>
      </w:pPr>
      <w:r>
        <w:t>Руководитель Программы несет 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14:paraId="83000000">
      <w:pPr>
        <w:spacing w:line="228" w:lineRule="auto"/>
        <w:ind w:firstLine="540" w:left="0"/>
        <w:jc w:val="both"/>
      </w:pPr>
      <w:r>
        <w:t>Реализация  долгосрочной целевой программы осуществляется на основе:</w:t>
      </w:r>
    </w:p>
    <w:p w14:paraId="84000000">
      <w:pPr>
        <w:spacing w:line="228" w:lineRule="auto"/>
        <w:ind w:firstLine="540" w:left="0"/>
        <w:jc w:val="both"/>
      </w:pPr>
      <w:r>
        <w:t>государственных контрактов (договоров), заключаемых муниципальным заказчиком Программы с исполнителями мероприятий Программы в соответствии с Федеральным законом от 21.07.2005 года № 94-ФЗ «О размещении заказов на поставки товаров, выполнение работ, оказание услуг для государственных и муниципальных нужд»;</w:t>
      </w:r>
    </w:p>
    <w:p w14:paraId="85000000">
      <w:pPr>
        <w:spacing w:line="228" w:lineRule="auto"/>
        <w:ind w:firstLine="540" w:left="0"/>
        <w:jc w:val="both"/>
      </w:pPr>
      <w:r>
        <w:t>условий, порядка и правил, утвержденных федеральными, областными и муниципальными нормативными правовыми актами.</w:t>
      </w:r>
    </w:p>
    <w:p w14:paraId="86000000">
      <w:pPr>
        <w:spacing w:line="228" w:lineRule="auto"/>
        <w:ind w:firstLine="540" w:left="0"/>
        <w:jc w:val="both"/>
      </w:pPr>
      <w:r>
        <w:t>Сектор экономики и финансов уточняет целевые показатели и затраты по мероприятиям Программы, механизм реализации Программы, состав ее исполнителей в докладе о результатах и основных направлениях деятельности.</w:t>
      </w:r>
    </w:p>
    <w:p w14:paraId="87000000">
      <w:pPr>
        <w:spacing w:line="228" w:lineRule="auto"/>
        <w:ind w:firstLine="540" w:left="0"/>
        <w:jc w:val="both"/>
      </w:pPr>
      <w:r>
        <w:t>Специалист   ЧС и ПБ готовит:</w:t>
      </w:r>
    </w:p>
    <w:p w14:paraId="88000000">
      <w:pPr>
        <w:spacing w:line="228" w:lineRule="auto"/>
        <w:ind w:firstLine="540" w:left="0"/>
        <w:jc w:val="both"/>
      </w:pPr>
      <w:r>
        <w:t>ежегодно в сроки, установленные Порядком и сроками разработки прогноза социально-экономического развития, составления проекта местного бюджета и прогноза бюджета Багаевского сельского поселения на плановый период - отчеты о ходе работ по Программе, а также об эффективности использования финансовых средств.</w:t>
      </w:r>
    </w:p>
    <w:p w14:paraId="89000000">
      <w:pPr>
        <w:spacing w:line="228" w:lineRule="auto"/>
        <w:ind w:firstLine="540" w:left="0"/>
        <w:jc w:val="both"/>
      </w:pPr>
      <w:r>
        <w:t>Отчет о ходе работ по Программе должен содержать:</w:t>
      </w:r>
    </w:p>
    <w:p w14:paraId="8A000000">
      <w:pPr>
        <w:spacing w:line="228" w:lineRule="auto"/>
        <w:ind w:firstLine="540" w:left="0"/>
        <w:jc w:val="both"/>
      </w:pPr>
      <w:r>
        <w:t>сведения о результатах реализации Программы за отчетный год;</w:t>
      </w:r>
    </w:p>
    <w:p w14:paraId="8B000000">
      <w:pPr>
        <w:spacing w:line="228" w:lineRule="auto"/>
        <w:ind w:firstLine="540" w:left="0"/>
        <w:jc w:val="both"/>
      </w:pPr>
      <w:r>
        <w:t>данные о целевом использовании и объемах привлеченных средств бюджетов всех уровней и внебюджетных источников;</w:t>
      </w:r>
    </w:p>
    <w:p w14:paraId="8C000000">
      <w:pPr>
        <w:spacing w:line="228" w:lineRule="auto"/>
        <w:ind w:firstLine="540" w:left="0"/>
        <w:jc w:val="both"/>
      </w:pPr>
      <w:r>
        <w:t>сведения о соответствии результатов фактическим затратам на реализацию Программы;</w:t>
      </w:r>
    </w:p>
    <w:p w14:paraId="8D000000">
      <w:pPr>
        <w:spacing w:line="228" w:lineRule="auto"/>
        <w:ind w:firstLine="540" w:left="0"/>
        <w:jc w:val="both"/>
      </w:pPr>
      <w: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14:paraId="8E000000">
      <w:pPr>
        <w:spacing w:line="228" w:lineRule="auto"/>
        <w:ind w:firstLine="540" w:left="0"/>
        <w:jc w:val="both"/>
      </w:pPr>
      <w:r>
        <w:t>информацию о ходе и полноте выполнения мероприятий Программы;</w:t>
      </w:r>
    </w:p>
    <w:p w14:paraId="8F000000">
      <w:pPr>
        <w:spacing w:line="228" w:lineRule="auto"/>
        <w:ind w:firstLine="540" w:left="0"/>
        <w:jc w:val="both"/>
      </w:pPr>
      <w:r>
        <w:t>оценку эффективности результатов реализации Программы.</w:t>
      </w:r>
    </w:p>
    <w:p w14:paraId="90000000">
      <w:pPr>
        <w:spacing w:line="228" w:lineRule="auto"/>
        <w:ind w:firstLine="540" w:left="0"/>
        <w:jc w:val="both"/>
      </w:pPr>
      <w:r>
        <w:t>В случае несоответствия результатов выполнения Программы целям и задачам, а также невыполнения показателей результативности, утвержденны</w:t>
      </w:r>
      <w:r>
        <w:t>х Программой, специалист</w:t>
      </w:r>
      <w:r>
        <w:t xml:space="preserve"> ЧС и ПБ готовит предложения о корректировке сроков реализации Программы и перечня мероприятий Программы. </w:t>
      </w:r>
    </w:p>
    <w:p w14:paraId="91000000">
      <w:pPr>
        <w:spacing w:line="228" w:lineRule="auto"/>
        <w:ind w:firstLine="540" w:left="0"/>
        <w:jc w:val="both"/>
      </w:pPr>
      <w:r>
        <w:t>По Программе, срок реализации которой завершае</w:t>
      </w:r>
      <w:r>
        <w:t>тся в отчетном году, специалист</w:t>
      </w:r>
      <w:r>
        <w:t xml:space="preserve"> ЧС и ПБ подготавливает и представляет отчет о ходе работ по Программе и эффективности использования финансовых средств за весь период ее реализации.</w:t>
      </w:r>
    </w:p>
    <w:p w14:paraId="92000000">
      <w:pPr>
        <w:spacing w:line="228" w:lineRule="auto"/>
        <w:ind w:firstLine="540" w:left="0"/>
        <w:jc w:val="both"/>
      </w:pPr>
      <w:r>
        <w:t xml:space="preserve">На основании отчета о ходе работ по Программе по результатам за год и за весь период </w:t>
      </w:r>
      <w:r>
        <w:t>,</w:t>
      </w:r>
      <w:r>
        <w:t>действия Программы подготавлива</w:t>
      </w:r>
      <w:r>
        <w:t>ю</w:t>
      </w:r>
      <w:r>
        <w:t>тся и  внос</w:t>
      </w:r>
      <w:r>
        <w:t>я</w:t>
      </w:r>
      <w:r>
        <w:t>тся соответствующий проект постановления Администрации Багаевского сельского поселения в соответствии с Регламентом Администрации Багаевского сельского поселения.</w:t>
      </w:r>
    </w:p>
    <w:p w14:paraId="93000000">
      <w:pPr>
        <w:spacing w:line="228" w:lineRule="auto"/>
        <w:ind w:firstLine="540" w:left="0"/>
        <w:jc w:val="both"/>
      </w:pPr>
      <w:r>
        <w:t>Отчеты о ходе работ по Программе по результатам за год и за весь период действия Программы подлежат утверждению постановлением Администрации Багаевского сельского поселения не позднее одного месяца до дня внесения отчета об исполнении бюджета.</w:t>
      </w:r>
    </w:p>
    <w:p w14:paraId="94000000">
      <w:pPr>
        <w:spacing w:line="228" w:lineRule="auto"/>
        <w:ind w:firstLine="540" w:left="0"/>
        <w:jc w:val="both"/>
      </w:pPr>
    </w:p>
    <w:p w14:paraId="95000000">
      <w:pPr>
        <w:spacing w:line="228" w:lineRule="auto"/>
        <w:ind/>
        <w:jc w:val="center"/>
      </w:pPr>
      <w:r>
        <w:t>Раздел II</w:t>
      </w:r>
      <w:r>
        <w:t>.</w:t>
      </w:r>
    </w:p>
    <w:p w14:paraId="96000000">
      <w:pPr>
        <w:spacing w:line="228" w:lineRule="auto"/>
        <w:ind/>
        <w:jc w:val="center"/>
      </w:pPr>
      <w:r>
        <w:t xml:space="preserve">ЦЕЛИ </w:t>
      </w:r>
      <w:r>
        <w:t>,</w:t>
      </w:r>
      <w:r>
        <w:t>ЗАДАЧИ</w:t>
      </w:r>
      <w:r>
        <w:t xml:space="preserve"> И ПОКАЗАТЕЛИ (ИНДИКАТОРЫ)</w:t>
      </w:r>
      <w:r>
        <w:t>,</w:t>
      </w:r>
      <w:r>
        <w:t>ОСНОВНЫЕ ОЖИДАЕМЫЕ КОНЕЧНЫЕ РЕЗУЛЬТАТЫ,</w:t>
      </w:r>
      <w:r>
        <w:t xml:space="preserve"> СРОКИ И ЭТАПЫ</w:t>
      </w:r>
    </w:p>
    <w:p w14:paraId="97000000">
      <w:pPr>
        <w:spacing w:line="228" w:lineRule="auto"/>
        <w:ind/>
        <w:jc w:val="center"/>
      </w:pPr>
      <w:r>
        <w:t>РЕАЛИЗАЦИИ ПРОГРАММЫ</w:t>
      </w:r>
      <w:r>
        <w:t>.</w:t>
      </w:r>
    </w:p>
    <w:p w14:paraId="98000000">
      <w:pPr>
        <w:spacing w:line="228" w:lineRule="auto"/>
        <w:ind/>
        <w:jc w:val="center"/>
      </w:pPr>
    </w:p>
    <w:p w14:paraId="99000000">
      <w:pPr>
        <w:spacing w:line="228" w:lineRule="auto"/>
        <w:ind w:firstLine="540" w:left="0"/>
        <w:jc w:val="both"/>
      </w:pPr>
      <w:r>
        <w:t>Основные цели Программы:</w:t>
      </w:r>
    </w:p>
    <w:p w14:paraId="9A000000">
      <w:pPr>
        <w:spacing w:line="228" w:lineRule="auto"/>
        <w:ind w:firstLine="540" w:left="0"/>
        <w:jc w:val="both"/>
      </w:pPr>
      <w:r>
        <w:t>Обеспечение защиты населения, территорий, объектов жизнеобеспечения и критически важных объектов от угроз природного и техногенного характера; обеспечение пожарной безопасности; предупреждение чрезвычайных ситуаций.</w:t>
      </w:r>
    </w:p>
    <w:p w14:paraId="9B000000">
      <w:pPr>
        <w:spacing w:line="228" w:lineRule="auto"/>
        <w:ind w:firstLine="540" w:left="0"/>
        <w:jc w:val="both"/>
      </w:pPr>
      <w:r>
        <w:t>Основные задачи Программы:</w:t>
      </w:r>
    </w:p>
    <w:p w14:paraId="9C000000">
      <w:pPr>
        <w:spacing w:line="228" w:lineRule="auto"/>
        <w:ind w:firstLine="540" w:left="0"/>
        <w:jc w:val="both"/>
      </w:pPr>
      <w:r>
        <w:t xml:space="preserve">разработка и реализация мероприятий, направленных на </w:t>
      </w:r>
      <w:r>
        <w:t>обеспечение защиты населения, территорий, объектов жизнеобеспечения и критически важных объектов от угроз природного и техногенного характера; обеспечение пожарной безопасности; предупреждение чрезвычайных ситуаций;</w:t>
      </w:r>
    </w:p>
    <w:p w14:paraId="9D000000">
      <w:pPr>
        <w:spacing w:line="228" w:lineRule="auto"/>
        <w:ind w:firstLine="540" w:left="0"/>
        <w:jc w:val="both"/>
      </w:pPr>
      <w:r>
        <w:t>повышение объема знаний и навыков в области пожарной безопасности руководителей, должностных лиц и специалистов;</w:t>
      </w:r>
    </w:p>
    <w:p w14:paraId="9E000000">
      <w:pPr>
        <w:spacing w:line="228" w:lineRule="auto"/>
        <w:ind/>
        <w:jc w:val="both"/>
      </w:pPr>
      <w:r>
        <w:t xml:space="preserve">информирование населения о правилах поведения и действиях в </w:t>
      </w:r>
      <w:r>
        <w:t>ЧС.</w:t>
      </w:r>
    </w:p>
    <w:p w14:paraId="9F000000">
      <w:pPr>
        <w:spacing w:line="228" w:lineRule="auto"/>
        <w:ind w:firstLine="540" w:left="0"/>
        <w:jc w:val="both"/>
      </w:pPr>
      <w:r>
        <w:t>Для достижения поставленных основных целей и задач Программы необходимо реализовать мероприятия Программы в период 201</w:t>
      </w:r>
      <w:r>
        <w:t>9</w:t>
      </w:r>
      <w:r>
        <w:t>-20</w:t>
      </w:r>
      <w:r>
        <w:t>2</w:t>
      </w:r>
      <w:r>
        <w:t>3</w:t>
      </w:r>
      <w:r>
        <w:t xml:space="preserve"> годов. При этом ряд мероприятий будет осуществляться в течение всего периода, а некоторые мероприятия должны быть реализованы поэтапно</w:t>
      </w:r>
      <w:r>
        <w:t>.</w:t>
      </w:r>
    </w:p>
    <w:p w14:paraId="A0000000">
      <w:pPr>
        <w:spacing w:line="228" w:lineRule="auto"/>
        <w:ind w:firstLine="540" w:left="0"/>
        <w:jc w:val="both"/>
      </w:pPr>
    </w:p>
    <w:p w14:paraId="A1000000">
      <w:pPr>
        <w:spacing w:line="228" w:lineRule="auto"/>
        <w:ind w:firstLine="540" w:left="0"/>
        <w:jc w:val="both"/>
      </w:pPr>
    </w:p>
    <w:p w14:paraId="A2000000">
      <w:pPr>
        <w:spacing w:line="228" w:lineRule="auto"/>
        <w:ind w:firstLine="540" w:left="0"/>
        <w:jc w:val="both"/>
      </w:pPr>
    </w:p>
    <w:p w14:paraId="A3000000">
      <w:pPr>
        <w:spacing w:line="228" w:lineRule="auto"/>
        <w:ind w:firstLine="540" w:left="0"/>
        <w:jc w:val="both"/>
      </w:pPr>
    </w:p>
    <w:p w14:paraId="A4000000">
      <w:pPr>
        <w:spacing w:line="228" w:lineRule="auto"/>
        <w:ind w:firstLine="540" w:left="0"/>
        <w:jc w:val="both"/>
      </w:pPr>
    </w:p>
    <w:p w14:paraId="A5000000">
      <w:pPr>
        <w:spacing w:line="228" w:lineRule="auto"/>
        <w:ind w:firstLine="540" w:left="0"/>
        <w:jc w:val="both"/>
      </w:pPr>
    </w:p>
    <w:p w14:paraId="A6000000">
      <w:pPr>
        <w:spacing w:line="228" w:lineRule="auto"/>
        <w:ind/>
        <w:jc w:val="center"/>
      </w:pPr>
      <w:r>
        <w:t>Раздел I</w:t>
      </w:r>
      <w:r>
        <w:t>II</w:t>
      </w:r>
    </w:p>
    <w:p w14:paraId="A7000000">
      <w:pPr>
        <w:spacing w:line="228" w:lineRule="auto"/>
        <w:ind w:firstLine="540" w:left="0"/>
        <w:jc w:val="center"/>
      </w:pPr>
      <w:r>
        <w:t>ХАРАКТЕРИСТИКА ОСНОВНЫХ МЕРОПРИЯТИЙ ПРОГРАММЫ.</w:t>
      </w:r>
    </w:p>
    <w:p w14:paraId="A8000000">
      <w:pPr>
        <w:spacing w:line="228" w:lineRule="auto"/>
        <w:ind w:firstLine="540" w:left="0"/>
        <w:jc w:val="both"/>
      </w:pPr>
      <w:r>
        <w:t>В Программу включены</w:t>
      </w:r>
      <w:r>
        <w:t xml:space="preserve"> </w:t>
      </w:r>
      <w:r>
        <w:t>:</w:t>
      </w:r>
    </w:p>
    <w:p w14:paraId="A9000000">
      <w:pPr>
        <w:spacing w:line="228" w:lineRule="auto"/>
        <w:ind w:firstLine="540" w:left="0"/>
        <w:jc w:val="both"/>
      </w:pPr>
      <w:r>
        <w:t>мероприятия по пожарной безопасности;</w:t>
      </w:r>
    </w:p>
    <w:p w14:paraId="AA000000">
      <w:pPr>
        <w:spacing w:line="228" w:lineRule="auto"/>
        <w:ind w:firstLine="540" w:left="0"/>
        <w:jc w:val="both"/>
      </w:pPr>
      <w:r>
        <w:t>мероприятия по обучению населения в области безопасности жизнедеятельности и повышению квалификации специалистов;</w:t>
      </w:r>
    </w:p>
    <w:p w14:paraId="AB000000">
      <w:pPr>
        <w:spacing w:line="228" w:lineRule="auto"/>
        <w:ind w:firstLine="540" w:left="0"/>
        <w:jc w:val="both"/>
      </w:pPr>
      <w:r>
        <w:t>мероприятия по защите населения и территорий от чрезвычайных ситуаций;</w:t>
      </w:r>
    </w:p>
    <w:p w14:paraId="AC000000">
      <w:pPr>
        <w:spacing w:line="228" w:lineRule="auto"/>
        <w:ind w:firstLine="540" w:left="0"/>
        <w:jc w:val="both"/>
      </w:pPr>
      <w:r>
        <w:t>повышение подготовленности к организации первоочередного жизнеобеспечения пострадавших;</w:t>
      </w:r>
    </w:p>
    <w:p w14:paraId="AD000000">
      <w:pPr>
        <w:spacing w:line="228" w:lineRule="auto"/>
        <w:ind w:firstLine="720" w:left="0"/>
        <w:jc w:val="both"/>
      </w:pPr>
      <w:r>
        <w:t>организационные мероприятия.</w:t>
      </w:r>
    </w:p>
    <w:p w14:paraId="AE000000">
      <w:pPr>
        <w:spacing w:line="228" w:lineRule="auto"/>
        <w:ind/>
        <w:jc w:val="both"/>
      </w:pPr>
      <w:r>
        <w:t>Ресурсное обеспечение Программы составляют средства из местного бюджета.</w:t>
      </w:r>
    </w:p>
    <w:p w14:paraId="AF000000">
      <w:pPr>
        <w:spacing w:line="228" w:lineRule="auto"/>
        <w:ind/>
        <w:jc w:val="both"/>
      </w:pPr>
      <w:r>
        <w:t xml:space="preserve">         </w:t>
      </w:r>
      <w:r>
        <w:t xml:space="preserve">Выполнение мероприятий Программы осуществляется в соответствии с постановлением Администрации Багаевского </w:t>
      </w:r>
      <w:r>
        <w:t>сельского поселения</w:t>
      </w:r>
      <w:r>
        <w:t xml:space="preserve"> </w:t>
      </w:r>
      <w:r>
        <w:t xml:space="preserve">от </w:t>
      </w:r>
      <w:r>
        <w:t xml:space="preserve">08.05.2019г. </w:t>
      </w:r>
      <w:r>
        <w:t>№ </w:t>
      </w:r>
      <w:r>
        <w:t>122</w:t>
      </w:r>
      <w:r>
        <w:t xml:space="preserve"> </w:t>
      </w:r>
      <w:r>
        <w:t xml:space="preserve"> «Об утверждении Порядка разработки, реализации и оценки эффективности муниципальных программ Багаевского сельского поселения</w:t>
      </w:r>
      <w:r>
        <w:t>», нормативными правовыми актами в области пожарной безопасности, защиты населения и территорий от чрезвычайных ситуаций природного и техногенного характера.</w:t>
      </w:r>
    </w:p>
    <w:p w14:paraId="B0000000">
      <w:pPr>
        <w:spacing w:line="228" w:lineRule="auto"/>
        <w:ind/>
      </w:pPr>
      <w:r>
        <w:t xml:space="preserve">                                                             </w:t>
      </w:r>
    </w:p>
    <w:p w14:paraId="B1000000">
      <w:pPr>
        <w:spacing w:line="228" w:lineRule="auto"/>
        <w:ind/>
        <w:jc w:val="center"/>
      </w:pPr>
      <w:r>
        <w:t xml:space="preserve">Раздел </w:t>
      </w:r>
      <w:r>
        <w:t>IV</w:t>
      </w:r>
    </w:p>
    <w:p w14:paraId="B2000000">
      <w:pPr>
        <w:spacing w:line="228" w:lineRule="auto"/>
        <w:ind/>
        <w:jc w:val="center"/>
      </w:pPr>
      <w:r>
        <w:t>ИНФОРМАЦИЯ ПО РЕСУРСНОМУ ОБЕСПЕЧЕНИЮ ПРОГРАММЫ.</w:t>
      </w:r>
    </w:p>
    <w:p w14:paraId="B3000000">
      <w:pPr>
        <w:pStyle w:val="Style_4"/>
        <w:widowControl w:val="1"/>
        <w:spacing w:line="228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</w:p>
    <w:p w14:paraId="B4000000">
      <w:pPr>
        <w:pStyle w:val="Style_4"/>
        <w:widowControl w:val="1"/>
        <w:spacing w:line="228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Ресурсное обеспечение Программы </w:t>
      </w:r>
      <w:r>
        <w:rPr>
          <w:rFonts w:ascii="Times New Roman" w:hAnsi="Times New Roman"/>
          <w:sz w:val="24"/>
        </w:rPr>
        <w:t>осуществляется за счет средств</w:t>
      </w:r>
      <w:r>
        <w:rPr>
          <w:rFonts w:ascii="Times New Roman" w:hAnsi="Times New Roman"/>
          <w:sz w:val="24"/>
        </w:rPr>
        <w:t xml:space="preserve"> местного бюджета</w:t>
      </w:r>
      <w:r>
        <w:rPr>
          <w:rFonts w:ascii="Times New Roman" w:hAnsi="Times New Roman"/>
          <w:sz w:val="24"/>
        </w:rPr>
        <w:t xml:space="preserve"> Багаевского сельского поселения.</w:t>
      </w:r>
    </w:p>
    <w:p w14:paraId="B5000000">
      <w:pPr>
        <w:pStyle w:val="Style_4"/>
        <w:widowControl w:val="1"/>
        <w:spacing w:line="228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Общий объём финансирования муниципальной программы с 2019 по 2030 годы составляет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70</w:t>
      </w:r>
      <w:r>
        <w:rPr>
          <w:rFonts w:ascii="Times New Roman" w:hAnsi="Times New Roman"/>
          <w:sz w:val="24"/>
        </w:rPr>
        <w:t>07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0 </w:t>
      </w:r>
      <w:r>
        <w:rPr>
          <w:rFonts w:ascii="Times New Roman" w:hAnsi="Times New Roman"/>
          <w:sz w:val="24"/>
        </w:rPr>
        <w:t>тыс. руб. в том числе</w:t>
      </w:r>
      <w:r>
        <w:rPr>
          <w:rFonts w:ascii="Times New Roman" w:hAnsi="Times New Roman"/>
          <w:sz w:val="24"/>
        </w:rPr>
        <w:t xml:space="preserve"> по годам реализации из средств местного бюджета</w:t>
      </w:r>
      <w:r>
        <w:rPr>
          <w:rFonts w:ascii="Times New Roman" w:hAnsi="Times New Roman"/>
          <w:sz w:val="24"/>
        </w:rPr>
        <w:t>:</w:t>
      </w:r>
    </w:p>
    <w:p w14:paraId="B6000000">
      <w:pPr>
        <w:pStyle w:val="Style_4"/>
        <w:widowControl w:val="1"/>
        <w:spacing w:line="228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2019 год –  </w:t>
      </w:r>
      <w:r>
        <w:rPr>
          <w:rFonts w:ascii="Times New Roman" w:hAnsi="Times New Roman"/>
          <w:sz w:val="24"/>
        </w:rPr>
        <w:t>327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0 тыс. рублей;</w:t>
      </w:r>
    </w:p>
    <w:p w14:paraId="B7000000">
      <w:pPr>
        <w:pStyle w:val="Style_4"/>
        <w:widowControl w:val="1"/>
        <w:spacing w:line="228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               2020 год –  507,7</w:t>
      </w:r>
      <w:r>
        <w:rPr>
          <w:rFonts w:ascii="Times New Roman" w:hAnsi="Times New Roman"/>
          <w:sz w:val="24"/>
        </w:rPr>
        <w:t>0 тыс. рублей;</w:t>
      </w:r>
    </w:p>
    <w:p w14:paraId="B8000000">
      <w:pPr>
        <w:pStyle w:val="Style_4"/>
        <w:widowControl w:val="1"/>
        <w:spacing w:line="228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2021 год –  </w:t>
      </w:r>
      <w:r>
        <w:rPr>
          <w:rFonts w:ascii="Times New Roman" w:hAnsi="Times New Roman"/>
          <w:sz w:val="24"/>
        </w:rPr>
        <w:t>329</w:t>
      </w:r>
      <w:r>
        <w:rPr>
          <w:rFonts w:ascii="Times New Roman" w:hAnsi="Times New Roman"/>
          <w:sz w:val="24"/>
        </w:rPr>
        <w:t>,00 тыс. рублей;</w:t>
      </w:r>
    </w:p>
    <w:p w14:paraId="B9000000">
      <w:pPr>
        <w:pStyle w:val="Style_4"/>
        <w:widowControl w:val="1"/>
        <w:spacing w:line="228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               2022 год -   </w:t>
      </w:r>
      <w:r>
        <w:rPr>
          <w:rFonts w:ascii="Times New Roman" w:hAnsi="Times New Roman"/>
          <w:sz w:val="24"/>
        </w:rPr>
        <w:t>327,2</w:t>
      </w:r>
      <w:r>
        <w:rPr>
          <w:rFonts w:ascii="Times New Roman" w:hAnsi="Times New Roman"/>
          <w:sz w:val="24"/>
        </w:rPr>
        <w:t xml:space="preserve"> тыс. рублей;</w:t>
      </w:r>
    </w:p>
    <w:p w14:paraId="BA000000">
      <w:pPr>
        <w:pStyle w:val="Style_4"/>
        <w:widowControl w:val="1"/>
        <w:spacing w:line="228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2023 год  -  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0 </w:t>
      </w:r>
      <w:r>
        <w:rPr>
          <w:rFonts w:ascii="Times New Roman" w:hAnsi="Times New Roman"/>
          <w:sz w:val="24"/>
        </w:rPr>
        <w:t>тыс. рублей;</w:t>
      </w:r>
    </w:p>
    <w:p w14:paraId="BB000000">
      <w:pPr>
        <w:pStyle w:val="Style_4"/>
        <w:widowControl w:val="1"/>
        <w:spacing w:line="228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2024 год  - 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14,00 </w:t>
      </w:r>
      <w:r>
        <w:rPr>
          <w:rFonts w:ascii="Times New Roman" w:hAnsi="Times New Roman"/>
          <w:sz w:val="24"/>
        </w:rPr>
        <w:t>тыс. рублей;</w:t>
      </w:r>
    </w:p>
    <w:p w14:paraId="BC000000">
      <w:pPr>
        <w:pStyle w:val="Style_4"/>
        <w:widowControl w:val="1"/>
        <w:spacing w:line="228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2025 год  - 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14,00 </w:t>
      </w:r>
      <w:r>
        <w:rPr>
          <w:rFonts w:ascii="Times New Roman" w:hAnsi="Times New Roman"/>
          <w:sz w:val="24"/>
        </w:rPr>
        <w:t>тыс. рублей.</w:t>
      </w:r>
    </w:p>
    <w:p w14:paraId="BD000000">
      <w:pPr>
        <w:pStyle w:val="Style_4"/>
        <w:widowControl w:val="1"/>
        <w:spacing w:line="228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2026 год – 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14,00 </w:t>
      </w:r>
      <w:r>
        <w:rPr>
          <w:rFonts w:ascii="Times New Roman" w:hAnsi="Times New Roman"/>
          <w:sz w:val="24"/>
        </w:rPr>
        <w:t>тыс. рублей;</w:t>
      </w:r>
    </w:p>
    <w:p w14:paraId="BE000000">
      <w:pPr>
        <w:pStyle w:val="Style_4"/>
        <w:widowControl w:val="1"/>
        <w:spacing w:line="228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2027 год -  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14,00 </w:t>
      </w:r>
      <w:r>
        <w:rPr>
          <w:rFonts w:ascii="Times New Roman" w:hAnsi="Times New Roman"/>
          <w:sz w:val="24"/>
        </w:rPr>
        <w:t>тыс. рублей;</w:t>
      </w:r>
    </w:p>
    <w:p w14:paraId="BF000000">
      <w:pPr>
        <w:pStyle w:val="Style_4"/>
        <w:widowControl w:val="1"/>
        <w:spacing w:line="228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2028 год  - 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14,00 </w:t>
      </w:r>
      <w:r>
        <w:rPr>
          <w:rFonts w:ascii="Times New Roman" w:hAnsi="Times New Roman"/>
          <w:sz w:val="24"/>
        </w:rPr>
        <w:t>тыс. рублей;</w:t>
      </w:r>
    </w:p>
    <w:p w14:paraId="C0000000">
      <w:pPr>
        <w:pStyle w:val="Style_4"/>
        <w:widowControl w:val="1"/>
        <w:spacing w:line="228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2029 год  - 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14,00 </w:t>
      </w:r>
      <w:r>
        <w:rPr>
          <w:rFonts w:ascii="Times New Roman" w:hAnsi="Times New Roman"/>
          <w:sz w:val="24"/>
        </w:rPr>
        <w:t>тыс. рублей;</w:t>
      </w:r>
    </w:p>
    <w:p w14:paraId="C1000000">
      <w:pPr>
        <w:pStyle w:val="Style_4"/>
        <w:widowControl w:val="1"/>
        <w:spacing w:line="228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2030 год  - 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14,00 </w:t>
      </w:r>
      <w:r>
        <w:rPr>
          <w:rFonts w:ascii="Times New Roman" w:hAnsi="Times New Roman"/>
          <w:sz w:val="24"/>
        </w:rPr>
        <w:t>тыс. рублей.</w:t>
      </w:r>
    </w:p>
    <w:p w14:paraId="C2000000">
      <w:pPr>
        <w:pStyle w:val="Style_3"/>
        <w:ind w:firstLine="0" w:left="720"/>
        <w:jc w:val="both"/>
      </w:pPr>
      <w:r>
        <w:t xml:space="preserve">             </w:t>
      </w:r>
    </w:p>
    <w:p w14:paraId="C3000000">
      <w:pPr>
        <w:pStyle w:val="Style_3"/>
        <w:ind w:firstLine="645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 с 2019 по 2030 годы по подпрограмме «Обеспечение п</w:t>
      </w:r>
      <w:r>
        <w:rPr>
          <w:rFonts w:ascii="Times New Roman" w:hAnsi="Times New Roman"/>
          <w:sz w:val="24"/>
        </w:rPr>
        <w:t>ожарн</w:t>
      </w:r>
      <w:r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безопасност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Багаевском сельском поселении» объём финансирования составляет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,9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тыс.руб., в том числе по годам реализации из средств местного бюджета:</w:t>
      </w:r>
    </w:p>
    <w:p w14:paraId="C4000000">
      <w:pPr>
        <w:widowControl w:val="0"/>
        <w:tabs>
          <w:tab w:leader="none" w:pos="629" w:val="left"/>
        </w:tabs>
        <w:ind w:firstLine="1365" w:left="0"/>
        <w:jc w:val="both"/>
      </w:pPr>
      <w:r>
        <w:t>2019</w:t>
      </w:r>
      <w:r>
        <w:t xml:space="preserve"> год – </w:t>
      </w:r>
      <w:r>
        <w:t>50;4</w:t>
      </w:r>
      <w:r>
        <w:t xml:space="preserve"> тыс. рублей;</w:t>
      </w:r>
    </w:p>
    <w:p w14:paraId="C5000000">
      <w:pPr>
        <w:tabs>
          <w:tab w:leader="none" w:pos="9806" w:val="right"/>
        </w:tabs>
        <w:ind w:firstLine="1365" w:left="0"/>
        <w:jc w:val="both"/>
      </w:pPr>
      <w:r>
        <w:t>2020</w:t>
      </w:r>
      <w:r>
        <w:t xml:space="preserve"> год – </w:t>
      </w:r>
      <w:r>
        <w:t>22,0</w:t>
      </w:r>
      <w:r>
        <w:t xml:space="preserve"> тыс. рублей;</w:t>
      </w:r>
    </w:p>
    <w:p w14:paraId="C6000000">
      <w:pPr>
        <w:tabs>
          <w:tab w:leader="none" w:pos="9806" w:val="right"/>
        </w:tabs>
        <w:ind w:firstLine="1365" w:left="0"/>
        <w:jc w:val="both"/>
      </w:pPr>
      <w:r>
        <w:t>2021</w:t>
      </w:r>
      <w:r>
        <w:t xml:space="preserve"> год – </w:t>
      </w:r>
      <w:r>
        <w:t>24,0</w:t>
      </w:r>
      <w:r>
        <w:t xml:space="preserve"> тыс. рублей;</w:t>
      </w:r>
    </w:p>
    <w:p w14:paraId="C7000000">
      <w:pPr>
        <w:tabs>
          <w:tab w:leader="none" w:pos="9806" w:val="right"/>
        </w:tabs>
        <w:ind w:firstLine="1365" w:left="0"/>
        <w:jc w:val="both"/>
      </w:pPr>
      <w:r>
        <w:t>2022</w:t>
      </w:r>
      <w:r>
        <w:t xml:space="preserve"> год – </w:t>
      </w:r>
      <w:r>
        <w:t xml:space="preserve"> 38,8</w:t>
      </w:r>
      <w:r>
        <w:t xml:space="preserve"> тыс. рублей;</w:t>
      </w:r>
    </w:p>
    <w:p w14:paraId="C8000000">
      <w:pPr>
        <w:tabs>
          <w:tab w:leader="none" w:pos="9806" w:val="right"/>
        </w:tabs>
        <w:ind w:firstLine="1365" w:left="0"/>
        <w:jc w:val="both"/>
      </w:pPr>
      <w:r>
        <w:t>2023</w:t>
      </w:r>
      <w:r>
        <w:t xml:space="preserve"> год – </w:t>
      </w:r>
      <w:r>
        <w:t>39</w:t>
      </w:r>
      <w:r>
        <w:t>,</w:t>
      </w:r>
      <w:r>
        <w:t>7</w:t>
      </w:r>
      <w:r>
        <w:t xml:space="preserve"> тыс. рублей;</w:t>
      </w:r>
    </w:p>
    <w:p w14:paraId="C9000000">
      <w:pPr>
        <w:tabs>
          <w:tab w:leader="none" w:pos="9806" w:val="right"/>
        </w:tabs>
        <w:ind w:firstLine="1365" w:left="0"/>
        <w:jc w:val="both"/>
      </w:pPr>
      <w:r>
        <w:t>2024</w:t>
      </w:r>
      <w:r>
        <w:t xml:space="preserve"> год – </w:t>
      </w:r>
      <w:r>
        <w:t>148,0</w:t>
      </w:r>
      <w:r>
        <w:t xml:space="preserve"> тыс. рублей;</w:t>
      </w:r>
    </w:p>
    <w:p w14:paraId="CA000000">
      <w:pPr>
        <w:pStyle w:val="Style_3"/>
        <w:ind w:firstLine="136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</w:t>
      </w:r>
      <w:r>
        <w:rPr>
          <w:rFonts w:ascii="Times New Roman" w:hAnsi="Times New Roman"/>
          <w:sz w:val="24"/>
        </w:rPr>
        <w:t xml:space="preserve"> год – </w:t>
      </w:r>
      <w:r>
        <w:rPr>
          <w:rFonts w:ascii="Times New Roman" w:hAnsi="Times New Roman"/>
          <w:sz w:val="24"/>
        </w:rPr>
        <w:t>148,0 тыс. рублей</w:t>
      </w:r>
      <w:r>
        <w:rPr>
          <w:sz w:val="24"/>
        </w:rPr>
        <w:t>;</w:t>
      </w:r>
    </w:p>
    <w:p w14:paraId="CB000000">
      <w:pPr>
        <w:tabs>
          <w:tab w:leader="none" w:pos="9806" w:val="right"/>
        </w:tabs>
        <w:ind w:firstLine="1365" w:left="0"/>
        <w:jc w:val="both"/>
      </w:pPr>
      <w:r>
        <w:t>2026</w:t>
      </w:r>
      <w:r>
        <w:t xml:space="preserve"> год – </w:t>
      </w:r>
      <w:r>
        <w:t>148,0</w:t>
      </w:r>
      <w:r>
        <w:t xml:space="preserve"> тыс. рублей;</w:t>
      </w:r>
    </w:p>
    <w:p w14:paraId="CC000000">
      <w:pPr>
        <w:tabs>
          <w:tab w:leader="none" w:pos="9806" w:val="right"/>
        </w:tabs>
        <w:ind w:firstLine="1365" w:left="0"/>
        <w:jc w:val="both"/>
      </w:pPr>
      <w:r>
        <w:t>2027</w:t>
      </w:r>
      <w:r>
        <w:t xml:space="preserve"> год – </w:t>
      </w:r>
      <w:r>
        <w:t>148,0</w:t>
      </w:r>
      <w:r>
        <w:t xml:space="preserve"> тыс. рублей;</w:t>
      </w:r>
    </w:p>
    <w:p w14:paraId="CD000000">
      <w:pPr>
        <w:tabs>
          <w:tab w:leader="none" w:pos="9806" w:val="right"/>
        </w:tabs>
        <w:ind w:firstLine="1365" w:left="0"/>
        <w:jc w:val="both"/>
      </w:pPr>
      <w:r>
        <w:t>2028</w:t>
      </w:r>
      <w:r>
        <w:t xml:space="preserve"> год – </w:t>
      </w:r>
      <w:r>
        <w:t>148,0</w:t>
      </w:r>
      <w:r>
        <w:t xml:space="preserve"> тыс. рублей;</w:t>
      </w:r>
    </w:p>
    <w:p w14:paraId="CE000000">
      <w:pPr>
        <w:tabs>
          <w:tab w:leader="none" w:pos="9806" w:val="right"/>
        </w:tabs>
        <w:ind w:firstLine="1365" w:left="0"/>
        <w:jc w:val="both"/>
      </w:pPr>
      <w:r>
        <w:t>2029</w:t>
      </w:r>
      <w:r>
        <w:t xml:space="preserve"> год – </w:t>
      </w:r>
      <w:r>
        <w:t>148,0</w:t>
      </w:r>
      <w:r>
        <w:t xml:space="preserve"> тыс. рублей;</w:t>
      </w:r>
    </w:p>
    <w:p w14:paraId="CF000000">
      <w:pPr>
        <w:tabs>
          <w:tab w:leader="none" w:pos="9806" w:val="right"/>
        </w:tabs>
        <w:ind w:firstLine="1365" w:left="0"/>
        <w:jc w:val="both"/>
      </w:pPr>
      <w:r>
        <w:t>2030</w:t>
      </w:r>
      <w:r>
        <w:t xml:space="preserve"> год – </w:t>
      </w:r>
      <w:r>
        <w:t>148,0</w:t>
      </w:r>
      <w:r>
        <w:t xml:space="preserve"> тыс. рублей;</w:t>
      </w:r>
    </w:p>
    <w:p w14:paraId="D0000000">
      <w:pPr>
        <w:pStyle w:val="Style_3"/>
        <w:ind w:firstLine="645" w:left="720"/>
        <w:jc w:val="both"/>
        <w:rPr>
          <w:rFonts w:ascii="Times New Roman" w:hAnsi="Times New Roman"/>
          <w:sz w:val="24"/>
        </w:rPr>
      </w:pPr>
    </w:p>
    <w:p w14:paraId="D1000000">
      <w:pPr>
        <w:pStyle w:val="Style_3"/>
        <w:ind w:firstLine="645" w:left="720"/>
        <w:jc w:val="both"/>
        <w:rPr>
          <w:rFonts w:ascii="Times New Roman" w:hAnsi="Times New Roman"/>
          <w:sz w:val="24"/>
        </w:rPr>
      </w:pPr>
    </w:p>
    <w:p w14:paraId="D2000000">
      <w:pPr>
        <w:pStyle w:val="Style_3"/>
        <w:ind w:firstLine="645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 с 2019 по 2030 годы по подпрограмме «Защита населения и территории от чрезвычайных ситуаций» объём финансирования составляет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796,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тыс.руб., в том числе по годам реализации из средств местного бюджета:</w:t>
      </w:r>
    </w:p>
    <w:p w14:paraId="D3000000">
      <w:pPr>
        <w:widowControl w:val="0"/>
        <w:tabs>
          <w:tab w:leader="none" w:pos="629" w:val="left"/>
        </w:tabs>
        <w:ind w:firstLine="1365" w:left="0"/>
        <w:jc w:val="both"/>
      </w:pPr>
      <w:r>
        <w:t>2019</w:t>
      </w:r>
      <w:r>
        <w:t xml:space="preserve"> год –</w:t>
      </w:r>
      <w:r>
        <w:t xml:space="preserve"> 276;7</w:t>
      </w:r>
      <w:r>
        <w:t xml:space="preserve"> тыс. рублей;</w:t>
      </w:r>
    </w:p>
    <w:p w14:paraId="D4000000">
      <w:pPr>
        <w:tabs>
          <w:tab w:leader="none" w:pos="9806" w:val="right"/>
        </w:tabs>
        <w:ind w:firstLine="1365" w:left="0"/>
        <w:jc w:val="both"/>
      </w:pPr>
      <w:r>
        <w:t>2020</w:t>
      </w:r>
      <w:r>
        <w:t xml:space="preserve"> год – </w:t>
      </w:r>
      <w:r>
        <w:t>485,7</w:t>
      </w:r>
      <w:r>
        <w:t xml:space="preserve"> тыс. рублей;</w:t>
      </w:r>
    </w:p>
    <w:p w14:paraId="D5000000">
      <w:pPr>
        <w:tabs>
          <w:tab w:leader="none" w:pos="9806" w:val="right"/>
        </w:tabs>
        <w:ind w:firstLine="1365" w:left="0"/>
        <w:jc w:val="both"/>
      </w:pPr>
      <w:r>
        <w:t>2021</w:t>
      </w:r>
      <w:r>
        <w:t xml:space="preserve"> год – </w:t>
      </w:r>
      <w:r>
        <w:t>305,0</w:t>
      </w:r>
      <w:r>
        <w:t xml:space="preserve"> тыс. рублей;</w:t>
      </w:r>
    </w:p>
    <w:p w14:paraId="D6000000">
      <w:pPr>
        <w:tabs>
          <w:tab w:leader="none" w:pos="9806" w:val="right"/>
        </w:tabs>
        <w:ind w:firstLine="1365" w:left="0"/>
        <w:jc w:val="both"/>
      </w:pPr>
      <w:r>
        <w:t>2022</w:t>
      </w:r>
      <w:r>
        <w:t xml:space="preserve"> год – </w:t>
      </w:r>
      <w:r>
        <w:t>288,4</w:t>
      </w:r>
      <w:r>
        <w:t xml:space="preserve"> тыс. рублей;</w:t>
      </w:r>
    </w:p>
    <w:p w14:paraId="D7000000">
      <w:pPr>
        <w:tabs>
          <w:tab w:leader="none" w:pos="9806" w:val="right"/>
        </w:tabs>
        <w:ind w:firstLine="1365" w:left="0"/>
        <w:jc w:val="both"/>
      </w:pPr>
      <w:r>
        <w:t>2023</w:t>
      </w:r>
      <w:r>
        <w:t xml:space="preserve"> год – </w:t>
      </w:r>
      <w:r>
        <w:t>1179</w:t>
      </w:r>
      <w:r>
        <w:t>,0</w:t>
      </w:r>
      <w:r>
        <w:t xml:space="preserve"> тыс. рублей;</w:t>
      </w:r>
    </w:p>
    <w:p w14:paraId="D8000000">
      <w:pPr>
        <w:tabs>
          <w:tab w:leader="none" w:pos="9806" w:val="right"/>
        </w:tabs>
        <w:ind w:firstLine="1365" w:left="0"/>
        <w:jc w:val="both"/>
      </w:pPr>
      <w:r>
        <w:t>2024</w:t>
      </w:r>
      <w:r>
        <w:t xml:space="preserve"> год – </w:t>
      </w:r>
      <w:r>
        <w:t>466,0</w:t>
      </w:r>
      <w:r>
        <w:t xml:space="preserve"> тыс. рублей;</w:t>
      </w:r>
    </w:p>
    <w:p w14:paraId="D9000000">
      <w:pPr>
        <w:pStyle w:val="Style_3"/>
        <w:ind w:firstLine="136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</w:t>
      </w:r>
      <w:r>
        <w:rPr>
          <w:rFonts w:ascii="Times New Roman" w:hAnsi="Times New Roman"/>
          <w:sz w:val="24"/>
        </w:rPr>
        <w:t xml:space="preserve"> год – </w:t>
      </w:r>
      <w:r>
        <w:rPr>
          <w:rFonts w:ascii="Times New Roman" w:hAnsi="Times New Roman"/>
          <w:sz w:val="24"/>
        </w:rPr>
        <w:t>466,0 тыс. рублей</w:t>
      </w:r>
      <w:r>
        <w:rPr>
          <w:sz w:val="24"/>
        </w:rPr>
        <w:t>;</w:t>
      </w:r>
    </w:p>
    <w:p w14:paraId="DA000000">
      <w:pPr>
        <w:tabs>
          <w:tab w:leader="none" w:pos="9806" w:val="right"/>
        </w:tabs>
        <w:ind w:firstLine="1365" w:left="0"/>
        <w:jc w:val="both"/>
      </w:pPr>
      <w:r>
        <w:t>2026</w:t>
      </w:r>
      <w:r>
        <w:t xml:space="preserve"> год – </w:t>
      </w:r>
      <w:r>
        <w:t>466,0</w:t>
      </w:r>
      <w:r>
        <w:t xml:space="preserve"> тыс. рублей;</w:t>
      </w:r>
    </w:p>
    <w:p w14:paraId="DB000000">
      <w:pPr>
        <w:tabs>
          <w:tab w:leader="none" w:pos="9806" w:val="right"/>
        </w:tabs>
        <w:ind w:firstLine="1365" w:left="0"/>
        <w:jc w:val="both"/>
      </w:pPr>
      <w:r>
        <w:t>2027</w:t>
      </w:r>
      <w:r>
        <w:t xml:space="preserve"> год – </w:t>
      </w:r>
      <w:r>
        <w:t>466,0</w:t>
      </w:r>
      <w:r>
        <w:t xml:space="preserve"> тыс. рублей;</w:t>
      </w:r>
    </w:p>
    <w:p w14:paraId="DC000000">
      <w:pPr>
        <w:tabs>
          <w:tab w:leader="none" w:pos="9806" w:val="right"/>
        </w:tabs>
        <w:ind w:firstLine="1365" w:left="0"/>
        <w:jc w:val="both"/>
      </w:pPr>
      <w:r>
        <w:t>2028</w:t>
      </w:r>
      <w:r>
        <w:t xml:space="preserve"> год – </w:t>
      </w:r>
      <w:r>
        <w:t>466,0</w:t>
      </w:r>
      <w:r>
        <w:t xml:space="preserve"> тыс. рублей;</w:t>
      </w:r>
    </w:p>
    <w:p w14:paraId="DD000000">
      <w:pPr>
        <w:tabs>
          <w:tab w:leader="none" w:pos="9806" w:val="right"/>
        </w:tabs>
        <w:ind w:firstLine="1365" w:left="0"/>
        <w:jc w:val="both"/>
      </w:pPr>
      <w:r>
        <w:t>2029</w:t>
      </w:r>
      <w:r>
        <w:t xml:space="preserve"> год – </w:t>
      </w:r>
      <w:r>
        <w:t>466,0</w:t>
      </w:r>
      <w:r>
        <w:t xml:space="preserve"> тыс. рублей;</w:t>
      </w:r>
    </w:p>
    <w:p w14:paraId="DE000000">
      <w:pPr>
        <w:tabs>
          <w:tab w:leader="none" w:pos="9806" w:val="right"/>
        </w:tabs>
        <w:ind w:firstLine="1365" w:left="0"/>
        <w:jc w:val="both"/>
      </w:pPr>
      <w:r>
        <w:t>2030</w:t>
      </w:r>
      <w:r>
        <w:t xml:space="preserve"> год – </w:t>
      </w:r>
      <w:r>
        <w:t>466,0</w:t>
      </w:r>
      <w:r>
        <w:t xml:space="preserve"> тыс. рублей;</w:t>
      </w:r>
    </w:p>
    <w:p w14:paraId="DF000000">
      <w:pPr>
        <w:spacing w:line="228" w:lineRule="auto"/>
        <w:ind/>
      </w:pPr>
      <w:r>
        <w:t xml:space="preserve">                                                   </w:t>
      </w:r>
    </w:p>
    <w:p w14:paraId="E0000000">
      <w:pPr>
        <w:spacing w:line="228" w:lineRule="auto"/>
        <w:ind/>
      </w:pPr>
    </w:p>
    <w:p w14:paraId="E1000000">
      <w:pPr>
        <w:spacing w:line="228" w:lineRule="auto"/>
        <w:ind/>
        <w:jc w:val="center"/>
      </w:pPr>
      <w:r>
        <w:t>Раздел V</w:t>
      </w:r>
    </w:p>
    <w:p w14:paraId="E2000000">
      <w:pPr>
        <w:spacing w:line="228" w:lineRule="auto"/>
        <w:ind/>
        <w:jc w:val="center"/>
      </w:pPr>
      <w:r>
        <w:t>МЕТОДИКА ОЦЕНКИ ЭФФЕКТИВНОСТИ ПРОГРАММЫ.</w:t>
      </w:r>
    </w:p>
    <w:p w14:paraId="E3000000">
      <w:pPr>
        <w:ind w:firstLine="540" w:left="0"/>
        <w:jc w:val="both"/>
      </w:pPr>
    </w:p>
    <w:p w14:paraId="E4000000">
      <w:pPr>
        <w:ind w:firstLine="540" w:left="0"/>
        <w:jc w:val="both"/>
      </w:pPr>
      <w:r>
        <w:t>Методика оценки эффективности программы представляет собой алгоритм оценки фактической эффективности в процессе и по итогам реализации программы и основана на оценке результативности программы с учетом объема ресурсов, направленных на ее реализацию.</w:t>
      </w:r>
    </w:p>
    <w:p w14:paraId="E5000000">
      <w:pPr>
        <w:ind w:firstLine="540" w:left="0"/>
        <w:jc w:val="both"/>
      </w:pPr>
      <w:r>
        <w:t>В рамках методики оценки эффективности программы предусмотрен алгоритм установленных пороговых значений целевых показателей (индикаторов) государственной программы.</w:t>
      </w:r>
    </w:p>
    <w:p w14:paraId="E6000000">
      <w:pPr>
        <w:ind w:firstLine="540" w:left="0"/>
        <w:jc w:val="both"/>
      </w:pPr>
      <w:r>
        <w:t>Превышение  (не достижение) таких пороговых значений свидетельствует об эффективной (неэффективной) реализации программы.</w:t>
      </w:r>
    </w:p>
    <w:p w14:paraId="E7000000">
      <w:pPr>
        <w:ind w:firstLine="540" w:left="0"/>
        <w:jc w:val="both"/>
      </w:pPr>
      <w:r>
        <w:t>Методика оценки эффективности программы предусматривает возможность проведения оценки эффективности программы в течение ее реализации не реже чем один раз в год.</w:t>
      </w:r>
    </w:p>
    <w:p w14:paraId="E8000000">
      <w:pPr>
        <w:widowControl w:val="0"/>
        <w:ind w:firstLine="567" w:left="0"/>
        <w:jc w:val="both"/>
      </w:pPr>
      <w:r>
        <w:t xml:space="preserve">Значения целевых показателей (индикаторов) установлены в соответствии с плановыми значениями основных мероприятий программы. </w:t>
      </w:r>
    </w:p>
    <w:p w14:paraId="E900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Значения целевых показателей (индикаторов) «Количество выездов пожарных и спасательных подразделений на пожары, чрезвычайные ситуации и происшествия» и «Количество спасенных людей, и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происшествий. </w:t>
      </w:r>
    </w:p>
    <w:p w14:paraId="EA000000">
      <w:pPr>
        <w:ind w:firstLine="567" w:left="0"/>
        <w:jc w:val="both"/>
      </w:pPr>
      <w:r>
        <w:t xml:space="preserve">Фактические значения данных показателей предусматривают возможность проведения количественной оценки вклада пожарных и спасательных подразделений в обеспечение безопасности от пожаров, чрезвычайных ситуаций, происшествий и достижение цели программы за отчетный период. </w:t>
      </w:r>
    </w:p>
    <w:p w14:paraId="EB000000">
      <w:pPr>
        <w:ind w:firstLine="540" w:left="0"/>
        <w:jc w:val="both"/>
      </w:pPr>
      <w:r>
        <w:t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с прогнозируемым.</w:t>
      </w:r>
    </w:p>
    <w:p w14:paraId="EC000000">
      <w:pPr>
        <w:ind w:firstLine="540" w:left="0"/>
        <w:jc w:val="both"/>
      </w:pPr>
      <w:r>
        <w:t>Поэтому оценка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14:paraId="ED000000">
      <w:pPr>
        <w:ind w:firstLine="540" w:left="0"/>
        <w:jc w:val="both"/>
      </w:pPr>
      <w:r>
        <w:t>Оценка эффективности реализации программы проводится на основе:</w:t>
      </w:r>
    </w:p>
    <w:p w14:paraId="EE000000">
      <w:pPr>
        <w:numPr>
          <w:ilvl w:val="0"/>
          <w:numId w:val="2"/>
        </w:numPr>
        <w:ind w:firstLine="567" w:left="0"/>
        <w:jc w:val="both"/>
      </w:pPr>
      <w:r>
        <w:t xml:space="preserve">оценки степени достижения целей и решения задач программы в целом путем сопоставления фактически достигнутых значений индикаторов программы и их плановых и </w:t>
      </w:r>
      <w:r>
        <w:t>прогнозируемых значений, приведенных в приложении № 3 к государственной программе, по формуле:</w:t>
      </w:r>
    </w:p>
    <w:p w14:paraId="EF000000">
      <w:pPr>
        <w:ind w:firstLine="0" w:left="567"/>
        <w:jc w:val="both"/>
      </w:pPr>
      <w:r>
        <w:t xml:space="preserve">                                  </w:t>
      </w:r>
      <w:r>
        <w:t>С</w:t>
      </w:r>
      <w:r>
        <w:rPr>
          <w:vertAlign w:val="subscript"/>
        </w:rPr>
        <w:t>д</w:t>
      </w:r>
      <w:r>
        <w:rPr>
          <w:vertAlign w:val="subscript"/>
        </w:rPr>
        <w:t xml:space="preserve"> </w:t>
      </w:r>
      <w:r>
        <w:t xml:space="preserve">= </w:t>
      </w:r>
      <w:r>
        <w:t>З</w:t>
      </w:r>
      <w:r>
        <w:rPr>
          <w:vertAlign w:val="subscript"/>
        </w:rPr>
        <w:t>ф</w:t>
      </w:r>
      <w:r>
        <w:rPr>
          <w:vertAlign w:val="subscript"/>
        </w:rPr>
        <w:t xml:space="preserve"> </w:t>
      </w:r>
      <w:r>
        <w:t xml:space="preserve">/ </w:t>
      </w:r>
      <w:r>
        <w:t>З</w:t>
      </w:r>
      <w:r>
        <w:rPr>
          <w:vertAlign w:val="subscript"/>
        </w:rPr>
        <w:t>п</w:t>
      </w:r>
      <w:r>
        <w:rPr>
          <w:vertAlign w:val="subscript"/>
        </w:rPr>
        <w:t xml:space="preserve"> </w:t>
      </w:r>
      <w:r>
        <w:t>* 100%,</w:t>
      </w:r>
    </w:p>
    <w:p w14:paraId="F0000000">
      <w:pPr>
        <w:ind w:firstLine="567" w:left="0"/>
        <w:jc w:val="both"/>
      </w:pPr>
      <w:r>
        <w:t>где:</w:t>
      </w:r>
    </w:p>
    <w:p w14:paraId="F1000000">
      <w:pPr>
        <w:ind w:firstLine="567" w:left="0"/>
        <w:jc w:val="both"/>
      </w:pPr>
      <w:r>
        <w:t>С</w:t>
      </w:r>
      <w:r>
        <w:rPr>
          <w:vertAlign w:val="subscript"/>
        </w:rPr>
        <w:t>д</w:t>
      </w:r>
      <w:r>
        <w:rPr>
          <w:vertAlign w:val="subscript"/>
        </w:rPr>
        <w:t xml:space="preserve"> </w:t>
      </w:r>
      <w:r>
        <w:t>– степень достижения целей (решения задач);</w:t>
      </w:r>
    </w:p>
    <w:p w14:paraId="F2000000">
      <w:pPr>
        <w:ind w:firstLine="567" w:left="0"/>
        <w:jc w:val="both"/>
      </w:pPr>
      <w:r>
        <w:t>З</w:t>
      </w:r>
      <w:r>
        <w:rPr>
          <w:vertAlign w:val="subscript"/>
        </w:rPr>
        <w:t>ф</w:t>
      </w:r>
      <w:r>
        <w:t xml:space="preserve"> – фактическое значение индикатора (показателя) программы;</w:t>
      </w:r>
    </w:p>
    <w:p w14:paraId="F3000000">
      <w:pPr>
        <w:ind w:firstLine="567" w:left="0"/>
        <w:jc w:val="both"/>
      </w:pPr>
      <w:r>
        <w:t>З</w:t>
      </w:r>
      <w:r>
        <w:rPr>
          <w:vertAlign w:val="subscript"/>
        </w:rPr>
        <w:t>п</w:t>
      </w:r>
      <w:r>
        <w:rPr>
          <w:vertAlign w:val="subscript"/>
        </w:rPr>
        <w:t xml:space="preserve">  </w:t>
      </w:r>
      <w:r>
        <w:t>– плановое (прогнозируемое) значение индикатора (показателя) программы.</w:t>
      </w:r>
    </w:p>
    <w:p w14:paraId="F4000000">
      <w:pPr>
        <w:ind w:firstLine="567" w:left="0"/>
        <w:jc w:val="both"/>
      </w:pPr>
      <w:r>
        <w:t>2. степени соответствия запланированному уровню затрат и эффективности использования средств областного бюджета ресурсного обеспечения программы путем сопоставления фактических и плановых объемов финансирования программы в целом и ее подпрограмм, представленных в приложении № 1 к программе, по формуле:          У</w:t>
      </w:r>
      <w:r>
        <w:rPr>
          <w:vertAlign w:val="subscript"/>
        </w:rPr>
        <w:t>ф</w:t>
      </w:r>
      <w:r>
        <w:t xml:space="preserve"> = </w:t>
      </w:r>
      <w:r>
        <w:t>Ф</w:t>
      </w:r>
      <w:r>
        <w:rPr>
          <w:vertAlign w:val="subscript"/>
        </w:rPr>
        <w:t>ф</w:t>
      </w:r>
      <w:r>
        <w:t xml:space="preserve"> / </w:t>
      </w:r>
      <w:r>
        <w:t>Ф</w:t>
      </w:r>
      <w:r>
        <w:rPr>
          <w:vertAlign w:val="subscript"/>
        </w:rPr>
        <w:t>п</w:t>
      </w:r>
      <w:r>
        <w:t xml:space="preserve"> * 100%,</w:t>
      </w:r>
    </w:p>
    <w:p w14:paraId="F5000000">
      <w:pPr>
        <w:ind w:firstLine="0" w:left="540"/>
        <w:jc w:val="both"/>
      </w:pPr>
      <w:r>
        <w:t>где:У</w:t>
      </w:r>
      <w:r>
        <w:rPr>
          <w:vertAlign w:val="subscript"/>
        </w:rPr>
        <w:t>ф</w:t>
      </w:r>
      <w:r>
        <w:rPr>
          <w:vertAlign w:val="subscript"/>
        </w:rPr>
        <w:t xml:space="preserve"> </w:t>
      </w:r>
      <w:r>
        <w:t>– уровень финансирования реализации основных мероприятий программы (подпрограмм);</w:t>
      </w:r>
    </w:p>
    <w:p w14:paraId="F6000000">
      <w:pPr>
        <w:ind w:firstLine="540" w:left="0"/>
        <w:jc w:val="both"/>
      </w:pPr>
      <w:r>
        <w:t>Ф</w:t>
      </w:r>
      <w:r>
        <w:rPr>
          <w:vertAlign w:val="subscript"/>
        </w:rPr>
        <w:t>ф</w:t>
      </w:r>
      <w:r>
        <w:rPr>
          <w:vertAlign w:val="subscript"/>
        </w:rPr>
        <w:t xml:space="preserve"> </w:t>
      </w:r>
      <w:r>
        <w:t>– фактический объем финансовых ресурсов, направленных на реализацию мероприятий программы (подпрограммы);</w:t>
      </w:r>
    </w:p>
    <w:p w14:paraId="F7000000">
      <w:pPr>
        <w:ind w:firstLine="540" w:left="0"/>
        <w:jc w:val="both"/>
      </w:pPr>
      <w:r>
        <w:t>Ф</w:t>
      </w:r>
      <w:r>
        <w:rPr>
          <w:vertAlign w:val="subscript"/>
        </w:rPr>
        <w:t>п</w:t>
      </w:r>
      <w:r>
        <w:rPr>
          <w:vertAlign w:val="subscript"/>
        </w:rPr>
        <w:t xml:space="preserve"> </w:t>
      </w:r>
      <w:r>
        <w:t>– плановый объем финансирования ресурсов на реализацию программы (подпрограммы) на соответствующий отчетный период.</w:t>
      </w:r>
    </w:p>
    <w:p w14:paraId="F8000000">
      <w:pPr>
        <w:ind w:firstLine="540" w:left="0"/>
        <w:jc w:val="both"/>
      </w:pPr>
      <w:r>
        <w:t>Оценка эффективности реализации программы проводится департаментом по предупреждению и ликвидации чрезвычайных ситуаций Ростовской области до 1 марта года, следующего за отчетным.</w:t>
      </w:r>
    </w:p>
    <w:p w14:paraId="F9000000">
      <w:pPr>
        <w:ind w:firstLine="540" w:left="0"/>
        <w:jc w:val="both"/>
      </w:pPr>
      <w:r>
        <w:t>Программа считается реализуемой с высоким уровнем эффективности, если:</w:t>
      </w:r>
    </w:p>
    <w:p w14:paraId="FA000000">
      <w:pPr>
        <w:ind w:firstLine="540" w:left="0"/>
        <w:jc w:val="both"/>
      </w:pPr>
      <w:r>
        <w:t>уровень финансирования реализации основных мероприятий программы (У</w:t>
      </w:r>
      <w:r>
        <w:rPr>
          <w:vertAlign w:val="subscript"/>
        </w:rPr>
        <w:t>ф</w:t>
      </w:r>
      <w:r>
        <w:t>) составил не менее 90 процентов;</w:t>
      </w:r>
    </w:p>
    <w:p w14:paraId="FB000000">
      <w:pPr>
        <w:ind w:firstLine="540" w:left="0"/>
        <w:jc w:val="both"/>
      </w:pPr>
      <w:r>
        <w:t>не менее 95 процентов мероприятий, запланированных на отчетный год, выполнены в полном объеме.</w:t>
      </w:r>
    </w:p>
    <w:p w14:paraId="FC000000">
      <w:pPr>
        <w:ind w:firstLine="540" w:left="0"/>
        <w:jc w:val="both"/>
      </w:pPr>
      <w:r>
        <w:t>Программа считается реализуемой с удовлетворительным уровнем эффективности, если:</w:t>
      </w:r>
    </w:p>
    <w:p w14:paraId="FD000000">
      <w:pPr>
        <w:ind w:firstLine="540" w:left="0"/>
        <w:jc w:val="both"/>
      </w:pPr>
      <w:r>
        <w:t>уровень финансирования реализации основных мероприятий программы (У</w:t>
      </w:r>
      <w:r>
        <w:rPr>
          <w:vertAlign w:val="subscript"/>
        </w:rPr>
        <w:t>ф</w:t>
      </w:r>
      <w:r>
        <w:t>) составил не менее 70 процентов;</w:t>
      </w:r>
    </w:p>
    <w:p w14:paraId="FE000000">
      <w:pPr>
        <w:ind w:firstLine="540" w:left="0"/>
        <w:jc w:val="both"/>
      </w:pPr>
      <w:r>
        <w:t>не менее 80 процентов мероприятий, запланированных на отчетный год, выполнены в полном объеме.</w:t>
      </w:r>
    </w:p>
    <w:p w14:paraId="FF000000">
      <w:pPr>
        <w:ind w:firstLine="540" w:left="0"/>
        <w:jc w:val="both"/>
      </w:pPr>
      <w:r>
        <w:t>Если реализация программы не отвечает приведенным выше критериям, уровень эффективности ее реализации признается неудовлетворительным.</w:t>
      </w:r>
    </w:p>
    <w:p w14:paraId="00010000">
      <w:pPr>
        <w:spacing w:line="228" w:lineRule="auto"/>
        <w:ind/>
        <w:jc w:val="both"/>
      </w:pPr>
      <w:r>
        <w:t xml:space="preserve">      </w:t>
      </w:r>
      <w: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14:paraId="01010000">
      <w:pPr>
        <w:spacing w:line="228" w:lineRule="auto"/>
        <w:ind w:firstLine="540" w:left="0"/>
        <w:jc w:val="both"/>
      </w:pPr>
      <w:r>
        <w:t>Оценка эффективности последствий от реализации Программы осуществляется по утвержденной в установленном порядке методике оценки эффективности Областной долгосрочной целевой программы «</w:t>
      </w:r>
      <w:r>
        <w:t>З</w:t>
      </w:r>
      <w:r>
        <w:t>ащита населения и территории от чрезвычайных ситуаций</w:t>
      </w:r>
      <w:r>
        <w:t xml:space="preserve">, обеспечение пожарной безопасности </w:t>
      </w:r>
      <w:r>
        <w:t>на 201</w:t>
      </w:r>
      <w:r>
        <w:t>9</w:t>
      </w:r>
      <w:r>
        <w:t>-20</w:t>
      </w:r>
      <w:r>
        <w:t>30</w:t>
      </w:r>
      <w:r>
        <w:t xml:space="preserve"> годы».</w:t>
      </w:r>
    </w:p>
    <w:p w14:paraId="02010000">
      <w:pPr>
        <w:spacing w:line="228" w:lineRule="auto"/>
        <w:ind w:firstLine="540" w:left="0"/>
        <w:jc w:val="both"/>
      </w:pPr>
      <w:r>
        <w:t>В соответствии с целями настоящей Программы предполагается достичь следующих результатов:</w:t>
      </w:r>
    </w:p>
    <w:p w14:paraId="03010000">
      <w:pPr>
        <w:spacing w:line="228" w:lineRule="auto"/>
        <w:ind w:firstLine="540" w:left="0"/>
        <w:jc w:val="both"/>
      </w:pPr>
      <w:r>
        <w:t>1. Разработка и реализация мероприятий, направленных на соблюдение правил пожарной безопасности населением;</w:t>
      </w:r>
    </w:p>
    <w:p w14:paraId="04010000">
      <w:pPr>
        <w:spacing w:line="228" w:lineRule="auto"/>
        <w:ind w:firstLine="540" w:left="0"/>
        <w:jc w:val="both"/>
      </w:pPr>
      <w:r>
        <w:t>2. Повышение объема знаний и навыков в области пожарной безопасности руководителей, должностных лиц и специалистов;</w:t>
      </w:r>
    </w:p>
    <w:p w14:paraId="05010000">
      <w:pPr>
        <w:spacing w:line="228" w:lineRule="auto"/>
        <w:ind w:firstLine="540" w:left="0"/>
        <w:jc w:val="both"/>
      </w:pPr>
      <w:r>
        <w:t>3. Информирование населения о правилах поведения и действиях в чрезвычайных ситуациях;</w:t>
      </w:r>
    </w:p>
    <w:p w14:paraId="06010000">
      <w:pPr>
        <w:spacing w:line="228" w:lineRule="auto"/>
        <w:ind w:firstLine="540" w:left="0"/>
        <w:jc w:val="both"/>
      </w:pPr>
      <w:r>
        <w:t>4. Дооборудование объектов социальной сферы для подготовки к приему и размещению населения, пострадавшего в чрезвычайных ситуациях.</w:t>
      </w:r>
    </w:p>
    <w:p w14:paraId="07010000">
      <w:pPr>
        <w:spacing w:line="228" w:lineRule="auto"/>
        <w:ind w:firstLine="540" w:left="0"/>
        <w:jc w:val="both"/>
      </w:pPr>
    </w:p>
    <w:p w14:paraId="08010000">
      <w:pPr>
        <w:spacing w:line="228" w:lineRule="auto"/>
        <w:ind w:firstLine="540" w:left="0"/>
        <w:jc w:val="both"/>
      </w:pPr>
    </w:p>
    <w:p w14:paraId="09010000">
      <w:pPr>
        <w:spacing w:line="228" w:lineRule="auto"/>
        <w:ind/>
        <w:rPr>
          <w:sz w:val="26"/>
        </w:rPr>
      </w:pPr>
      <w:r>
        <w:rPr>
          <w:sz w:val="26"/>
        </w:rPr>
        <w:t>Главный специалист</w:t>
      </w:r>
      <w:r>
        <w:rPr>
          <w:sz w:val="26"/>
        </w:rPr>
        <w:t xml:space="preserve">        </w:t>
      </w:r>
      <w:r>
        <w:rPr>
          <w:sz w:val="26"/>
        </w:rPr>
        <w:t xml:space="preserve">        </w:t>
      </w:r>
      <w:r>
        <w:rPr>
          <w:sz w:val="26"/>
        </w:rPr>
        <w:t xml:space="preserve">               </w:t>
      </w:r>
      <w:r>
        <w:rPr>
          <w:sz w:val="26"/>
        </w:rPr>
        <w:t xml:space="preserve"> </w:t>
      </w:r>
      <w:r>
        <w:rPr>
          <w:sz w:val="26"/>
        </w:rPr>
        <w:t xml:space="preserve">    </w:t>
      </w:r>
      <w:r>
        <w:rPr>
          <w:sz w:val="26"/>
        </w:rPr>
        <w:t xml:space="preserve"> </w:t>
      </w:r>
      <w:r>
        <w:rPr>
          <w:sz w:val="26"/>
        </w:rPr>
        <w:t xml:space="preserve">                                                    </w:t>
      </w:r>
      <w:r>
        <w:rPr>
          <w:sz w:val="26"/>
        </w:rPr>
        <w:t>А.Э. Галенко</w:t>
      </w:r>
    </w:p>
    <w:p w14:paraId="0A010000">
      <w:pPr>
        <w:pStyle w:val="Style_3"/>
        <w:ind w:firstLine="0" w:left="0"/>
        <w:rPr>
          <w:rFonts w:ascii="Times New Roman" w:hAnsi="Times New Roman"/>
          <w:sz w:val="24"/>
        </w:rPr>
      </w:pPr>
    </w:p>
    <w:p w14:paraId="0B01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sz w:val="24"/>
        </w:rPr>
        <w:t>Раздел V</w:t>
      </w:r>
      <w:r>
        <w:rPr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</w:p>
    <w:p w14:paraId="0C010000">
      <w:pPr>
        <w:pStyle w:val="Style_3"/>
        <w:ind/>
        <w:jc w:val="center"/>
        <w:rPr>
          <w:sz w:val="24"/>
        </w:rPr>
      </w:pPr>
      <w:r>
        <w:rPr>
          <w:rFonts w:ascii="Times New Roman" w:hAnsi="Times New Roman"/>
          <w:sz w:val="24"/>
        </w:rPr>
        <w:t>Подпрограмма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 xml:space="preserve"> Обеспечение п</w:t>
      </w:r>
      <w:r>
        <w:rPr>
          <w:rFonts w:ascii="Times New Roman" w:hAnsi="Times New Roman"/>
          <w:sz w:val="24"/>
        </w:rPr>
        <w:t>ожарн</w:t>
      </w:r>
      <w:r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безопасност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Багаевском сельском поселении</w:t>
      </w:r>
      <w:r>
        <w:rPr>
          <w:rFonts w:ascii="Times New Roman" w:hAnsi="Times New Roman"/>
          <w:sz w:val="24"/>
        </w:rPr>
        <w:t>» муниципальной программы  «Защита населения и территории от чрезвычайных ситуаций, обеспечение пожарной безопасности»</w:t>
      </w:r>
    </w:p>
    <w:p w14:paraId="0D010000">
      <w:pPr>
        <w:ind/>
        <w:jc w:val="center"/>
        <w:rPr>
          <w:color w:val="000000"/>
        </w:rPr>
      </w:pPr>
    </w:p>
    <w:p w14:paraId="0E010000">
      <w:pPr>
        <w:ind/>
        <w:jc w:val="center"/>
      </w:pPr>
      <w:r>
        <w:rPr>
          <w:color w:val="000000"/>
        </w:rPr>
        <w:t>6</w:t>
      </w:r>
      <w:r>
        <w:rPr>
          <w:color w:val="000000"/>
        </w:rPr>
        <w:t>.1. ПАСПОРТ</w:t>
      </w:r>
    </w:p>
    <w:p w14:paraId="0F010000">
      <w:pPr>
        <w:pStyle w:val="Style_3"/>
        <w:ind/>
        <w:jc w:val="center"/>
        <w:rPr>
          <w:sz w:val="24"/>
        </w:rPr>
      </w:pPr>
      <w:r>
        <w:rPr>
          <w:rFonts w:ascii="Times New Roman" w:hAnsi="Times New Roman"/>
          <w:sz w:val="24"/>
        </w:rPr>
        <w:t xml:space="preserve">подпрограммы </w:t>
      </w:r>
      <w:r>
        <w:rPr>
          <w:rFonts w:ascii="Times New Roman" w:hAnsi="Times New Roman"/>
          <w:sz w:val="24"/>
        </w:rPr>
        <w:t>« Обеспечение пожарной безопасности в Багаевском сельском поселении» муниципальной программы  «Защита населения и территории от чрезвычайных ситуаций, обеспечение пожарной безопасности»</w:t>
      </w:r>
    </w:p>
    <w:p w14:paraId="10010000">
      <w:pPr>
        <w:pStyle w:val="Style_3"/>
        <w:ind/>
        <w:jc w:val="center"/>
      </w:pPr>
    </w:p>
    <w:tbl>
      <w:tblPr>
        <w:tblStyle w:val="Style_1"/>
        <w:tblLayout w:type="fixed"/>
      </w:tblPr>
      <w:tblGrid>
        <w:gridCol w:w="3080"/>
        <w:gridCol w:w="6774"/>
      </w:tblGrid>
      <w:tr>
        <w:tc>
          <w:tcPr>
            <w:tcW w:type="dxa" w:w="3080"/>
            <w:shd w:fill="auto" w:val="clear"/>
          </w:tcPr>
          <w:p w14:paraId="11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подпрограммы</w:t>
            </w:r>
          </w:p>
          <w:p w14:paraId="12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74"/>
            <w:shd w:fill="auto" w:val="clear"/>
          </w:tcPr>
          <w:p w14:paraId="13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Обеспечение пожарной безопасности в Багаевском сельском поселении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c>
          <w:tcPr>
            <w:tcW w:type="dxa" w:w="3080"/>
            <w:shd w:fill="auto" w:val="clear"/>
          </w:tcPr>
          <w:p w14:paraId="14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  <w:p w14:paraId="15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  <w:p w14:paraId="16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74"/>
            <w:shd w:fill="auto" w:val="clear"/>
          </w:tcPr>
          <w:p w14:paraId="17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</w:t>
            </w:r>
            <w:r>
              <w:rPr>
                <w:rFonts w:ascii="Times New Roman" w:hAnsi="Times New Roman"/>
                <w:sz w:val="24"/>
              </w:rPr>
              <w:t>пециалист ЧС и ПБ Администрации Багаевского сельского поселения</w:t>
            </w:r>
          </w:p>
          <w:p w14:paraId="18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3080"/>
            <w:shd w:fill="auto" w:val="clear"/>
          </w:tcPr>
          <w:p w14:paraId="19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подпрограммы</w:t>
            </w:r>
          </w:p>
          <w:p w14:paraId="1A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74"/>
            <w:shd w:fill="auto" w:val="clear"/>
          </w:tcPr>
          <w:p w14:paraId="1B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пожарной безопасности</w:t>
            </w:r>
            <w:r>
              <w:rPr>
                <w:rFonts w:ascii="Times New Roman" w:hAnsi="Times New Roman"/>
                <w:sz w:val="24"/>
              </w:rPr>
              <w:t xml:space="preserve"> населения и территории Багаевского района, </w:t>
            </w:r>
            <w:r>
              <w:rPr>
                <w:rFonts w:ascii="Times New Roman" w:hAnsi="Times New Roman"/>
                <w:sz w:val="24"/>
              </w:rPr>
              <w:t xml:space="preserve">повышение уровня безопасности на водных объектах </w:t>
            </w:r>
            <w:r>
              <w:rPr>
                <w:rFonts w:ascii="Times New Roman" w:hAnsi="Times New Roman"/>
                <w:sz w:val="24"/>
              </w:rPr>
              <w:t>Багаевского района</w:t>
            </w:r>
          </w:p>
        </w:tc>
      </w:tr>
      <w:tr>
        <w:tc>
          <w:tcPr>
            <w:tcW w:type="dxa" w:w="3080"/>
            <w:shd w:fill="auto" w:val="clear"/>
          </w:tcPr>
          <w:p w14:paraId="1C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подпрограммы</w:t>
            </w:r>
          </w:p>
          <w:p w14:paraId="1D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74"/>
            <w:shd w:fill="auto" w:val="clear"/>
          </w:tcPr>
          <w:p w14:paraId="1E010000">
            <w:pPr>
              <w:ind/>
              <w:jc w:val="both"/>
            </w:pPr>
            <w:r>
              <w:t>Разработка и реализация мероприятий по обеспечению защиты населения, территорий, объектов жизнеобеспечения населения и критически важных объектов от угроз природного и техногенного характера, обеспечение пожарной безопасности.</w:t>
            </w:r>
          </w:p>
        </w:tc>
      </w:tr>
      <w:tr>
        <w:tc>
          <w:tcPr>
            <w:tcW w:type="dxa" w:w="3080"/>
            <w:shd w:fill="auto" w:val="clear"/>
          </w:tcPr>
          <w:p w14:paraId="1F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Целевые индикаторы </w:t>
            </w:r>
          </w:p>
          <w:p w14:paraId="20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показатели</w:t>
            </w:r>
          </w:p>
          <w:p w14:paraId="21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  <w:p w14:paraId="22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74"/>
            <w:shd w:fill="auto" w:val="clear"/>
          </w:tcPr>
          <w:p w14:paraId="23010000">
            <w:pPr>
              <w:ind/>
              <w:jc w:val="both"/>
              <w:outlineLvl w:val="1"/>
            </w:pPr>
            <w:r>
              <w:t>количество выездов на тушение пожаров</w:t>
            </w:r>
          </w:p>
          <w:p w14:paraId="24010000">
            <w:pPr>
              <w:ind/>
              <w:jc w:val="both"/>
              <w:outlineLvl w:val="1"/>
            </w:pPr>
            <w:r>
              <w:t>количество спасенных людей при пожарах</w:t>
            </w:r>
          </w:p>
          <w:p w14:paraId="25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лекций и бесед, проведенных в общеобразовательных и других учебных заведениях;</w:t>
            </w:r>
          </w:p>
          <w:p w14:paraId="26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выездов на чрезвычайные ситуации и происшествия;</w:t>
            </w:r>
          </w:p>
          <w:p w14:paraId="27010000">
            <w:pPr>
              <w:ind/>
              <w:jc w:val="both"/>
              <w:outlineLvl w:val="1"/>
            </w:pPr>
            <w:r>
              <w:t>количество спасенных людей, и которым оказана экстренная помощь при чрезвычайных ситуациях и происшествиях</w:t>
            </w:r>
          </w:p>
          <w:p w14:paraId="28010000">
            <w:pPr>
              <w:pStyle w:val="Style_5"/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3080"/>
            <w:shd w:fill="auto" w:val="clear"/>
          </w:tcPr>
          <w:p w14:paraId="29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Этапы и сроки реализации</w:t>
            </w:r>
          </w:p>
          <w:p w14:paraId="2A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  <w:p w14:paraId="2B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  <w:p w14:paraId="2C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74"/>
            <w:shd w:fill="auto" w:val="clear"/>
          </w:tcPr>
          <w:p w14:paraId="2D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2019 - 2030 года</w:t>
            </w:r>
            <w:r>
              <w:rPr>
                <w:rFonts w:ascii="Times New Roman" w:hAnsi="Times New Roman"/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>
              <w:t xml:space="preserve">План </w:t>
            </w:r>
            <w:r>
              <w:rPr>
                <w:rFonts w:ascii="Times New Roman" w:hAnsi="Times New Roman"/>
                <w:sz w:val="24"/>
              </w:rPr>
              <w:t>реализации муниципальной  программы Багаевского сельского поселения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«Защита  населения  и  территории  от чрезвычайных ситуаций, обеспечение  пожарной  безопасности  в  Багаевском сельском  поселении» на 2022 год </w:t>
            </w:r>
            <w:r>
              <w:rPr>
                <w:rFonts w:ascii="Times New Roman" w:hAnsi="Times New Roman"/>
                <w:sz w:val="24"/>
              </w:rPr>
              <w:t>указан в П</w:t>
            </w:r>
            <w:r>
              <w:rPr>
                <w:rFonts w:ascii="Times New Roman" w:hAnsi="Times New Roman"/>
                <w:sz w:val="24"/>
              </w:rPr>
              <w:t>риложение №7</w:t>
            </w:r>
          </w:p>
        </w:tc>
      </w:tr>
      <w:tr>
        <w:tc>
          <w:tcPr>
            <w:tcW w:type="dxa" w:w="3080"/>
            <w:shd w:fill="auto" w:val="clear"/>
          </w:tcPr>
          <w:p w14:paraId="2E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Ресурсное обеспечение</w:t>
            </w:r>
          </w:p>
          <w:p w14:paraId="2F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  <w:p w14:paraId="30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74"/>
            <w:shd w:fill="auto" w:val="clear"/>
          </w:tcPr>
          <w:p w14:paraId="31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</w:t>
            </w:r>
            <w:r>
              <w:rPr>
                <w:rFonts w:ascii="Times New Roman" w:hAnsi="Times New Roman"/>
                <w:sz w:val="24"/>
              </w:rPr>
              <w:t>объём</w:t>
            </w:r>
            <w:r>
              <w:rPr>
                <w:rFonts w:ascii="Times New Roman" w:hAnsi="Times New Roman"/>
                <w:sz w:val="24"/>
              </w:rPr>
              <w:t xml:space="preserve"> необходимых финансовых средств для реализации подпрограммы из бюджета Багаевского сельского поселения </w:t>
            </w:r>
            <w:r>
              <w:rPr>
                <w:rFonts w:ascii="Times New Roman" w:hAnsi="Times New Roman"/>
                <w:sz w:val="24"/>
              </w:rPr>
              <w:t>составляет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тыс.руб.</w:t>
            </w:r>
            <w:r>
              <w:rPr>
                <w:rFonts w:ascii="Times New Roman" w:hAnsi="Times New Roman"/>
                <w:sz w:val="24"/>
              </w:rPr>
              <w:t xml:space="preserve"> на 2019-2030 годы: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2010000">
            <w:pPr>
              <w:widowControl w:val="0"/>
              <w:tabs>
                <w:tab w:leader="none" w:pos="629" w:val="left"/>
              </w:tabs>
              <w:ind/>
              <w:jc w:val="both"/>
            </w:pPr>
            <w:r>
              <w:t>2019</w:t>
            </w:r>
            <w:r>
              <w:t xml:space="preserve"> год – </w:t>
            </w:r>
            <w:r>
              <w:t>50;4</w:t>
            </w:r>
            <w:r>
              <w:t xml:space="preserve"> тыс. рублей;</w:t>
            </w:r>
          </w:p>
          <w:p w14:paraId="33010000">
            <w:pPr>
              <w:tabs>
                <w:tab w:leader="none" w:pos="9806" w:val="right"/>
              </w:tabs>
              <w:ind/>
              <w:jc w:val="both"/>
            </w:pPr>
            <w:r>
              <w:t>2020</w:t>
            </w:r>
            <w:r>
              <w:t xml:space="preserve"> год – </w:t>
            </w:r>
            <w:r>
              <w:t>22,0</w:t>
            </w:r>
            <w:r>
              <w:t xml:space="preserve"> тыс. рублей;</w:t>
            </w:r>
          </w:p>
          <w:p w14:paraId="34010000">
            <w:pPr>
              <w:tabs>
                <w:tab w:leader="none" w:pos="9806" w:val="right"/>
              </w:tabs>
              <w:ind/>
              <w:jc w:val="both"/>
            </w:pPr>
            <w:r>
              <w:t>2021</w:t>
            </w:r>
            <w:r>
              <w:t xml:space="preserve"> год – </w:t>
            </w:r>
            <w:r>
              <w:t>24,0</w:t>
            </w:r>
            <w:r>
              <w:t xml:space="preserve"> тыс. рублей;</w:t>
            </w:r>
          </w:p>
          <w:p w14:paraId="35010000">
            <w:pPr>
              <w:tabs>
                <w:tab w:leader="none" w:pos="9806" w:val="right"/>
              </w:tabs>
              <w:ind/>
              <w:jc w:val="both"/>
            </w:pPr>
            <w:r>
              <w:t>2022</w:t>
            </w:r>
            <w:r>
              <w:t xml:space="preserve"> год – </w:t>
            </w:r>
            <w:r>
              <w:t>38</w:t>
            </w:r>
            <w:r>
              <w:t>,</w:t>
            </w:r>
            <w:r>
              <w:t>8</w:t>
            </w:r>
            <w:r>
              <w:t xml:space="preserve"> тыс. рублей;</w:t>
            </w:r>
          </w:p>
          <w:p w14:paraId="36010000">
            <w:pPr>
              <w:tabs>
                <w:tab w:leader="none" w:pos="9806" w:val="right"/>
              </w:tabs>
              <w:ind/>
              <w:jc w:val="both"/>
            </w:pPr>
            <w:r>
              <w:t>2023</w:t>
            </w:r>
            <w:r>
              <w:t xml:space="preserve"> год – </w:t>
            </w:r>
            <w:r>
              <w:t>39</w:t>
            </w:r>
            <w:r>
              <w:t>,</w:t>
            </w:r>
            <w:r>
              <w:t>7</w:t>
            </w:r>
            <w:r>
              <w:t xml:space="preserve"> тыс. рублей;</w:t>
            </w:r>
          </w:p>
          <w:p w14:paraId="37010000">
            <w:pPr>
              <w:tabs>
                <w:tab w:leader="none" w:pos="9806" w:val="right"/>
              </w:tabs>
              <w:ind/>
              <w:jc w:val="both"/>
            </w:pPr>
            <w:r>
              <w:t>2024</w:t>
            </w:r>
            <w:r>
              <w:t xml:space="preserve"> год – </w:t>
            </w:r>
            <w:r>
              <w:t>148,0</w:t>
            </w:r>
            <w:r>
              <w:t xml:space="preserve"> тыс. рублей;</w:t>
            </w:r>
          </w:p>
          <w:p w14:paraId="38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  <w:r>
              <w:rPr>
                <w:rFonts w:ascii="Times New Roman" w:hAnsi="Times New Roman"/>
                <w:sz w:val="24"/>
              </w:rPr>
              <w:t xml:space="preserve"> год – </w:t>
            </w:r>
            <w:r>
              <w:rPr>
                <w:rFonts w:ascii="Times New Roman" w:hAnsi="Times New Roman"/>
                <w:sz w:val="24"/>
              </w:rPr>
              <w:t>148,0 тыс. рублей</w:t>
            </w:r>
            <w:r>
              <w:rPr>
                <w:sz w:val="24"/>
              </w:rPr>
              <w:t>;</w:t>
            </w:r>
          </w:p>
          <w:p w14:paraId="39010000">
            <w:pPr>
              <w:tabs>
                <w:tab w:leader="none" w:pos="9806" w:val="right"/>
              </w:tabs>
              <w:ind/>
              <w:jc w:val="both"/>
            </w:pPr>
            <w:r>
              <w:t>2026</w:t>
            </w:r>
            <w:r>
              <w:t xml:space="preserve"> год – </w:t>
            </w:r>
            <w:r>
              <w:t>148,0</w:t>
            </w:r>
            <w:r>
              <w:t xml:space="preserve"> тыс. рублей;</w:t>
            </w:r>
          </w:p>
          <w:p w14:paraId="3A010000">
            <w:pPr>
              <w:tabs>
                <w:tab w:leader="none" w:pos="9806" w:val="right"/>
              </w:tabs>
              <w:ind/>
              <w:jc w:val="both"/>
            </w:pPr>
            <w:r>
              <w:t>2027</w:t>
            </w:r>
            <w:r>
              <w:t xml:space="preserve"> год – </w:t>
            </w:r>
            <w:r>
              <w:t>148,0</w:t>
            </w:r>
            <w:r>
              <w:t xml:space="preserve"> тыс. рублей;</w:t>
            </w:r>
          </w:p>
          <w:p w14:paraId="3B010000">
            <w:pPr>
              <w:tabs>
                <w:tab w:leader="none" w:pos="9806" w:val="right"/>
              </w:tabs>
              <w:ind/>
              <w:jc w:val="both"/>
            </w:pPr>
            <w:r>
              <w:t>2028</w:t>
            </w:r>
            <w:r>
              <w:t xml:space="preserve"> год – </w:t>
            </w:r>
            <w:r>
              <w:t>148,0</w:t>
            </w:r>
            <w:r>
              <w:t xml:space="preserve"> тыс. рублей;</w:t>
            </w:r>
          </w:p>
          <w:p w14:paraId="3C010000">
            <w:pPr>
              <w:tabs>
                <w:tab w:leader="none" w:pos="9806" w:val="right"/>
              </w:tabs>
              <w:ind/>
              <w:jc w:val="both"/>
            </w:pPr>
            <w:r>
              <w:t>2029</w:t>
            </w:r>
            <w:r>
              <w:t xml:space="preserve"> год – </w:t>
            </w:r>
            <w:r>
              <w:t>148,0</w:t>
            </w:r>
            <w:r>
              <w:t xml:space="preserve"> тыс. рублей;</w:t>
            </w:r>
          </w:p>
          <w:p w14:paraId="3D010000">
            <w:pPr>
              <w:tabs>
                <w:tab w:leader="none" w:pos="9806" w:val="right"/>
              </w:tabs>
              <w:ind/>
              <w:jc w:val="both"/>
            </w:pPr>
            <w:r>
              <w:t>2030</w:t>
            </w:r>
            <w:r>
              <w:t xml:space="preserve"> год – </w:t>
            </w:r>
            <w:r>
              <w:t>148,0</w:t>
            </w:r>
            <w:r>
              <w:t xml:space="preserve"> тыс. рублей;</w:t>
            </w:r>
          </w:p>
          <w:p w14:paraId="3E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70"/>
        </w:trPr>
        <w:tc>
          <w:tcPr>
            <w:tcW w:type="dxa" w:w="3080"/>
            <w:shd w:fill="auto" w:val="clear"/>
          </w:tcPr>
          <w:p w14:paraId="3F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результаты реализации</w:t>
            </w:r>
          </w:p>
          <w:p w14:paraId="40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6774"/>
            <w:shd w:fill="auto" w:val="clear"/>
          </w:tcPr>
          <w:p w14:paraId="41010000">
            <w:pPr>
              <w:pStyle w:val="Style_3"/>
              <w:ind w:firstLine="34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снизить риски возникновения пожаров и смягчить возможные их последствия;</w:t>
            </w:r>
          </w:p>
          <w:p w14:paraId="42010000">
            <w:pPr>
              <w:pStyle w:val="Style_5"/>
              <w:ind w:firstLine="34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повысить уровень оперативности реагирования пожарных подразделений.</w:t>
            </w:r>
          </w:p>
          <w:p w14:paraId="43010000">
            <w:pPr>
              <w:pStyle w:val="Style_5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повысить уровень оперативности реагирования спасательных подразделений;</w:t>
            </w:r>
          </w:p>
          <w:p w14:paraId="44010000">
            <w:pPr>
              <w:pStyle w:val="Style_5"/>
              <w:ind w:firstLine="34" w:left="0"/>
              <w:jc w:val="both"/>
              <w:rPr>
                <w:sz w:val="24"/>
              </w:rPr>
            </w:pPr>
          </w:p>
        </w:tc>
      </w:tr>
    </w:tbl>
    <w:p w14:paraId="45010000">
      <w:pPr>
        <w:pStyle w:val="Style_3"/>
        <w:ind w:firstLine="0" w:left="36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.2. Характеристика сферы реализации подпрограммы «</w:t>
      </w:r>
      <w:r>
        <w:rPr>
          <w:rFonts w:ascii="Times New Roman" w:hAnsi="Times New Roman"/>
          <w:sz w:val="24"/>
        </w:rPr>
        <w:t>Обеспечение п</w:t>
      </w:r>
      <w:r>
        <w:rPr>
          <w:rFonts w:ascii="Times New Roman" w:hAnsi="Times New Roman"/>
          <w:sz w:val="24"/>
        </w:rPr>
        <w:t>ожарн</w:t>
      </w:r>
      <w:r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безопасност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Багаевском сельском поселении</w:t>
      </w:r>
      <w:r>
        <w:rPr>
          <w:rFonts w:ascii="Times New Roman" w:hAnsi="Times New Roman"/>
          <w:sz w:val="24"/>
        </w:rPr>
        <w:t>»</w:t>
      </w:r>
    </w:p>
    <w:p w14:paraId="46010000">
      <w:pPr>
        <w:ind w:firstLine="709" w:left="0"/>
        <w:jc w:val="both"/>
      </w:pPr>
    </w:p>
    <w:p w14:paraId="47010000">
      <w:pPr>
        <w:ind w:firstLine="709" w:left="0"/>
        <w:jc w:val="both"/>
      </w:pPr>
      <w:r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14:paraId="48010000">
      <w:pPr>
        <w:pStyle w:val="Style_3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Несмотря на то, что в целом обстановка с пожарами и их последствиями в Ростовской области  в том числе в Багаевском районе имеет устойчивую положительную динамику, проблемы пожарной безопасности решены не полностью.</w:t>
      </w:r>
    </w:p>
    <w:p w14:paraId="49010000">
      <w:pPr>
        <w:ind w:firstLine="709" w:left="0"/>
        <w:jc w:val="both"/>
      </w:pPr>
      <w:r>
        <w:t>Развитию пожаров, в результате чего гибнут и получают травмы люди, 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аварийно-спасательных работ из-за низкого уровня их материально-технической оснащенности. Наибольшее количество пожаров приходится на пожары в жилом секторе.</w:t>
      </w:r>
    </w:p>
    <w:p w14:paraId="4A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Выполнение соответствующих мероприятий расширили оперативные возможности спасателей по оказанию своевременной и квалифицированной помощи людям, попавшим в беду.</w:t>
      </w:r>
    </w:p>
    <w:p w14:paraId="4B010000">
      <w:pPr>
        <w:ind w:firstLine="540" w:left="0"/>
        <w:jc w:val="both"/>
      </w:pPr>
      <w:r>
        <w:t>Выслужившие сроки эксплуатации аварийно-спасательная техника, оборудование, экипировка и оснащение спасателей, в обязательном порядке, требует заменены на новые образцы.</w:t>
      </w:r>
    </w:p>
    <w:p w14:paraId="4C010000">
      <w:pPr>
        <w:ind w:firstLine="709" w:left="0"/>
        <w:jc w:val="both"/>
      </w:pPr>
      <w:r>
        <w:t xml:space="preserve">Основной проблемой </w:t>
      </w:r>
      <w:r>
        <w:t xml:space="preserve">обеспечения </w:t>
      </w:r>
      <w:r>
        <w:t>пожарной безопасности являются следующие причины:</w:t>
      </w:r>
    </w:p>
    <w:p w14:paraId="4D010000">
      <w:pPr>
        <w:ind w:firstLine="709" w:left="0"/>
        <w:jc w:val="both"/>
      </w:pPr>
      <w:r>
        <w:t>нарушение населением требований пожарной безопасности, выжигание сухой растительности;</w:t>
      </w:r>
    </w:p>
    <w:p w14:paraId="4E010000">
      <w:pPr>
        <w:ind w:firstLine="709" w:left="0"/>
        <w:jc w:val="both"/>
      </w:pPr>
      <w: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14:paraId="4F010000">
      <w:pPr>
        <w:ind w:firstLine="709" w:left="0"/>
        <w:jc w:val="both"/>
      </w:pPr>
      <w:r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14:paraId="50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Исходя из существующих угроз в Багаевском районе, необходимо поддерживать в постоянной готовности, развивать и оснащать современной техникой и оборудованием противопожарные подразделения для борьбы с пожарами: в жилом секторе, на объектах экономики и социальной сферы, на транспорте, в лесах и ландшафтных, также спасательные подразделения.</w:t>
      </w:r>
    </w:p>
    <w:p w14:paraId="51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Подпрограмма муниципальной программы направлена на обеспечение и повышение уровня пожарной безопасности.</w:t>
      </w:r>
    </w:p>
    <w:p w14:paraId="52010000">
      <w:pPr>
        <w:ind w:firstLine="540" w:left="0"/>
        <w:jc w:val="both"/>
      </w:pPr>
      <w:r>
        <w:t>В соответствии со Стратегией социально-экономического развития Бага</w:t>
      </w:r>
      <w:r>
        <w:t>евского района  на период до 203</w:t>
      </w:r>
      <w:r>
        <w:t>0 года, в рамках муниципальной программы будут реализованы основные мероприятия по дооснащению Поисково-спасательной службы Багаевского района специальным оборудованием, в целях сокращения времени реагирования при оказании помощи пострадавшим, а также повышения готовности противопожарных и спасательных подразделений к ликвидации крупномасштабных чрезвычайных ситуаций, исходя из существующих опасностей</w:t>
      </w:r>
      <w:r>
        <w:t>:</w:t>
      </w:r>
    </w:p>
    <w:p w14:paraId="53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подпрограммы муниципальной программы в полном объеме позволит:</w:t>
      </w:r>
    </w:p>
    <w:p w14:paraId="54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снизить риски возникновения пожаров и смягчить возможные их последствия;</w:t>
      </w:r>
    </w:p>
    <w:p w14:paraId="55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повысить уровень противопожарной безопасности населения;</w:t>
      </w:r>
    </w:p>
    <w:p w14:paraId="56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повысить уровень оперативности реагирования спасательных подразделений. </w:t>
      </w:r>
    </w:p>
    <w:p w14:paraId="57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пожарах, </w:t>
      </w:r>
      <w:r>
        <w:rPr>
          <w:rFonts w:ascii="Times New Roman" w:hAnsi="Times New Roman"/>
          <w:sz w:val="24"/>
          <w:highlight w:val="yellow"/>
        </w:rPr>
        <w:t xml:space="preserve"> </w:t>
      </w:r>
      <w:r>
        <w:rPr>
          <w:rFonts w:ascii="Times New Roman" w:hAnsi="Times New Roman"/>
          <w:sz w:val="24"/>
        </w:rPr>
        <w:t>улучшении качества работ по спасанию и о</w:t>
      </w:r>
      <w:r>
        <w:rPr>
          <w:rFonts w:ascii="Times New Roman" w:hAnsi="Times New Roman"/>
          <w:sz w:val="24"/>
        </w:rPr>
        <w:t>казанию экстренной помощи людям</w:t>
      </w:r>
      <w:r>
        <w:rPr>
          <w:rFonts w:ascii="Times New Roman" w:hAnsi="Times New Roman"/>
          <w:sz w:val="24"/>
        </w:rPr>
        <w:t>.</w:t>
      </w:r>
    </w:p>
    <w:p w14:paraId="58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Экономическая эффективность реализации подпрограммы будет заключаться в обеспечении снижения экономического ущерба от пожаров</w:t>
      </w:r>
      <w:r>
        <w:rPr>
          <w:rFonts w:ascii="Times New Roman" w:hAnsi="Times New Roman"/>
          <w:sz w:val="24"/>
        </w:rPr>
        <w:t>.</w:t>
      </w:r>
    </w:p>
    <w:p w14:paraId="59010000">
      <w:pPr>
        <w:ind w:firstLine="540" w:left="0"/>
        <w:jc w:val="both"/>
      </w:pPr>
      <w: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</w:t>
      </w:r>
      <w:r>
        <w:t>.</w:t>
      </w:r>
    </w:p>
    <w:p w14:paraId="5A010000">
      <w:pPr>
        <w:ind w:firstLine="540" w:left="0"/>
        <w:jc w:val="both"/>
      </w:pPr>
      <w:r>
        <w:t xml:space="preserve"> </w:t>
      </w:r>
      <w: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14:paraId="5B010000">
      <w:pPr>
        <w:ind w:firstLine="540" w:left="0"/>
        <w:jc w:val="both"/>
      </w:pPr>
      <w:r>
        <w:t>К данным факторам риска отнесены:</w:t>
      </w:r>
    </w:p>
    <w:p w14:paraId="5C010000">
      <w:pPr>
        <w:ind w:firstLine="540" w:left="0"/>
        <w:jc w:val="both"/>
      </w:pPr>
      <w:r>
        <w:t>риск возникновения обстоятельств непреодолимой силы, таких как масштабные природные и техногенные катастрофы и стихийные бедствия</w:t>
      </w:r>
      <w:r>
        <w:t>.</w:t>
      </w:r>
      <w:r>
        <w:t xml:space="preserve">; </w:t>
      </w:r>
    </w:p>
    <w:p w14:paraId="5D010000">
      <w:pPr>
        <w:ind w:firstLine="540" w:left="0"/>
        <w:jc w:val="both"/>
      </w:pPr>
      <w: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14:paraId="5E010000">
      <w:pPr>
        <w:ind w:firstLine="540" w:left="0"/>
        <w:jc w:val="both"/>
      </w:pPr>
      <w: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14:paraId="5F010000">
      <w:pPr>
        <w:ind w:firstLine="540" w:left="0"/>
        <w:jc w:val="both"/>
      </w:pPr>
      <w:r>
        <w:t>Первые два риска могут оказать существенное влияние, которое приведет к увеличению числа природных или бытовых пожаров и количества пострадавших людей, а также к увеличению числа чрезвычайных ситуаций, происшествий и количества пострадавших</w:t>
      </w:r>
      <w:r>
        <w:t xml:space="preserve"> людей.</w:t>
      </w:r>
    </w:p>
    <w:p w14:paraId="60010000">
      <w:pPr>
        <w:ind w:firstLine="540" w:left="0"/>
        <w:jc w:val="both"/>
        <w:rPr>
          <w:highlight w:val="yellow"/>
        </w:rPr>
      </w:pPr>
      <w: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пожарной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14:paraId="61010000">
      <w:pPr>
        <w:ind w:firstLine="540" w:left="0"/>
        <w:jc w:val="both"/>
      </w:pPr>
      <w: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14:paraId="62010000">
      <w:pPr>
        <w:ind w:firstLine="540" w:left="0"/>
        <w:jc w:val="both"/>
      </w:pPr>
      <w:r>
        <w:t>В сфере пожарной безопасности нормативная правовая база в Багаевском районе в целом создана.</w:t>
      </w:r>
    </w:p>
    <w:p w14:paraId="63010000">
      <w:pPr>
        <w:pStyle w:val="Style_3"/>
        <w:ind w:firstLine="540" w:left="0"/>
        <w:jc w:val="both"/>
        <w:rPr>
          <w:rFonts w:ascii="Times New Roman" w:hAnsi="Times New Roman"/>
        </w:rPr>
      </w:pPr>
    </w:p>
    <w:p w14:paraId="64010000">
      <w:pPr>
        <w:pStyle w:val="Style_3"/>
        <w:ind w:firstLine="0" w:left="36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.3. Цели, задачи и показатели (индикаторы), основные ожидаемые конечные резул</w:t>
      </w:r>
      <w:r>
        <w:rPr>
          <w:rFonts w:ascii="Times New Roman" w:hAnsi="Times New Roman"/>
          <w:sz w:val="24"/>
        </w:rPr>
        <w:t>ьтаты, сроки и этапы реализации.</w:t>
      </w:r>
    </w:p>
    <w:p w14:paraId="65010000">
      <w:pPr>
        <w:pStyle w:val="Style_3"/>
        <w:ind w:firstLine="540" w:left="0"/>
        <w:jc w:val="both"/>
      </w:pPr>
    </w:p>
    <w:p w14:paraId="66010000">
      <w:pPr>
        <w:ind w:firstLine="540" w:left="0"/>
        <w:jc w:val="both"/>
      </w:pPr>
      <w:r>
        <w:t xml:space="preserve">Цель подпрограммы муниципальной программы - </w:t>
      </w:r>
      <w:r>
        <w:t xml:space="preserve">повышение уровня пожарной безопасности </w:t>
      </w:r>
      <w:r>
        <w:t>на территории Багаевского района.</w:t>
      </w:r>
    </w:p>
    <w:p w14:paraId="67010000">
      <w:pPr>
        <w:ind w:firstLine="540" w:left="0"/>
        <w:jc w:val="both"/>
      </w:pPr>
      <w:r>
        <w:t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государственной политики в  Багаевском районе в сфере пожарной безопасности.</w:t>
      </w:r>
    </w:p>
    <w:p w14:paraId="68010000">
      <w:pPr>
        <w:ind w:firstLine="567" w:left="0"/>
        <w:jc w:val="both"/>
      </w:pPr>
      <w:r>
        <w:t>Показатели (индикаторы) подпрограммы муниципальной программы:</w:t>
      </w:r>
    </w:p>
    <w:p w14:paraId="69010000">
      <w:pPr>
        <w:ind w:firstLine="540" w:left="0"/>
        <w:jc w:val="both"/>
        <w:outlineLvl w:val="1"/>
      </w:pPr>
      <w:r>
        <w:t>количество выездов на тушение пожаров;</w:t>
      </w:r>
    </w:p>
    <w:p w14:paraId="6A010000">
      <w:pPr>
        <w:ind w:firstLine="540" w:left="0"/>
        <w:jc w:val="both"/>
        <w:outlineLvl w:val="1"/>
      </w:pPr>
      <w:r>
        <w:t>количество спасенных людей при пожарах.</w:t>
      </w:r>
    </w:p>
    <w:p w14:paraId="6B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профилактических выездов по предупреждению происшествий;</w:t>
      </w:r>
    </w:p>
    <w:p w14:paraId="6C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лекций и бесед, проведенных в общеобразовательных и других учебных заведениях;</w:t>
      </w:r>
    </w:p>
    <w:p w14:paraId="6D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выездов на чрезвычайные ситуации и происшествия;</w:t>
      </w:r>
    </w:p>
    <w:p w14:paraId="6E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спасенных людей, и которым оказана экстренная помощь при </w:t>
      </w:r>
      <w:r>
        <w:rPr>
          <w:rFonts w:ascii="Times New Roman" w:hAnsi="Times New Roman"/>
          <w:sz w:val="24"/>
        </w:rPr>
        <w:t>чрезвычайных ситуациях и происшествиях.</w:t>
      </w:r>
    </w:p>
    <w:p w14:paraId="6F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Этапы реализации подпрограммы </w:t>
      </w:r>
      <w:r>
        <w:rPr>
          <w:rFonts w:ascii="Times New Roman" w:hAnsi="Times New Roman"/>
          <w:sz w:val="24"/>
        </w:rPr>
        <w:t>муниципальной программы</w:t>
      </w:r>
      <w:r>
        <w:rPr>
          <w:rFonts w:ascii="Times New Roman" w:hAnsi="Times New Roman"/>
          <w:sz w:val="24"/>
        </w:rPr>
        <w:t xml:space="preserve"> не выделяются, </w:t>
      </w:r>
    </w:p>
    <w:p w14:paraId="70010000">
      <w:pPr>
        <w:pStyle w:val="Style_5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реализации программы 20</w:t>
      </w:r>
      <w:r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>-20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0 годы. </w:t>
      </w:r>
    </w:p>
    <w:p w14:paraId="71010000">
      <w:pPr>
        <w:pStyle w:val="Style_5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реализации подпрограмм</w:t>
      </w:r>
      <w:r>
        <w:rPr>
          <w:rFonts w:ascii="Times New Roman" w:hAnsi="Times New Roman"/>
          <w:sz w:val="24"/>
        </w:rPr>
        <w:t>ы муниципальной программы с 2019</w:t>
      </w:r>
      <w:r>
        <w:rPr>
          <w:rFonts w:ascii="Times New Roman" w:hAnsi="Times New Roman"/>
          <w:sz w:val="24"/>
        </w:rPr>
        <w:t xml:space="preserve"> по 20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0 годы прогнозируется:</w:t>
      </w:r>
    </w:p>
    <w:p w14:paraId="72010000">
      <w:pPr>
        <w:pStyle w:val="Style_3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снизить риски возникновения пожаров и несчастных случаев и смягчить возможные их последствия;</w:t>
      </w:r>
    </w:p>
    <w:p w14:paraId="73010000">
      <w:pPr>
        <w:pStyle w:val="Style_5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повысить уровень оперативности реагирования пожарных и спасательных подразделений.</w:t>
      </w:r>
    </w:p>
    <w:p w14:paraId="74010000">
      <w:pPr>
        <w:pStyle w:val="Style_3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провести по безопасности лекции и беседы в общеобразовательных и других учебных заведениях.</w:t>
      </w:r>
    </w:p>
    <w:p w14:paraId="75010000">
      <w:pPr>
        <w:pStyle w:val="Style_5"/>
        <w:ind w:firstLine="567" w:left="0"/>
        <w:jc w:val="both"/>
        <w:rPr>
          <w:rFonts w:ascii="Times New Roman" w:hAnsi="Times New Roman"/>
          <w:sz w:val="24"/>
        </w:rPr>
      </w:pPr>
    </w:p>
    <w:p w14:paraId="76010000">
      <w:pPr>
        <w:ind w:firstLine="540" w:left="0"/>
        <w:jc w:val="center"/>
      </w:pPr>
      <w:r>
        <w:t>6</w:t>
      </w:r>
      <w:r>
        <w:t>.4. Характеристика осн</w:t>
      </w:r>
      <w:r>
        <w:t>овных мероприятий подпрограммы.</w:t>
      </w:r>
    </w:p>
    <w:p w14:paraId="77010000">
      <w:pPr>
        <w:pStyle w:val="Style_3"/>
        <w:ind w:firstLine="540" w:left="0"/>
        <w:jc w:val="both"/>
      </w:pPr>
    </w:p>
    <w:p w14:paraId="78010000">
      <w:pPr>
        <w:ind w:firstLine="540" w:left="0"/>
        <w:jc w:val="both"/>
      </w:pPr>
      <w:r>
        <w:t>Достижение целей и решения задач подпрограммы муниципальной программы обеспечивается путем выполнения двух основных мероприятий.</w:t>
      </w:r>
    </w:p>
    <w:p w14:paraId="79010000">
      <w:pPr>
        <w:ind w:firstLine="540" w:left="0"/>
        <w:jc w:val="both"/>
      </w:pPr>
      <w:r>
        <w:t>Основные мероприятия:</w:t>
      </w:r>
    </w:p>
    <w:p w14:paraId="7A010000">
      <w:pPr>
        <w:widowControl w:val="0"/>
        <w:ind w:firstLine="540" w:left="0"/>
        <w:jc w:val="both"/>
      </w:pPr>
      <w:r>
        <w:t>дооснащение современной техникой, оборудованием, снаряжением и улучшение материально-технической базы пожарных частей Багаевского района «Противопожарная служба Багаевского района», а также «Поисково-спасательной службы во внутренних водах и территориальном море».</w:t>
      </w:r>
    </w:p>
    <w:p w14:paraId="7B010000">
      <w:pPr>
        <w:pStyle w:val="Style_3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выполнения основных мероприятий подпрограммы будут решены задачи по поддержанию высокой готовности и дооснащению современной техникой и оборудованием органов управления, «</w:t>
      </w:r>
      <w:r>
        <w:rPr>
          <w:rFonts w:ascii="Times New Roman" w:hAnsi="Times New Roman"/>
          <w:sz w:val="24"/>
        </w:rPr>
        <w:t>Противопожарная служба Багаевского района</w:t>
      </w:r>
      <w:r>
        <w:rPr>
          <w:rFonts w:ascii="Times New Roman" w:hAnsi="Times New Roman"/>
          <w:sz w:val="24"/>
        </w:rPr>
        <w:t>» и «</w:t>
      </w:r>
      <w:r>
        <w:rPr>
          <w:rFonts w:ascii="Times New Roman" w:hAnsi="Times New Roman"/>
          <w:sz w:val="24"/>
        </w:rPr>
        <w:t>Поисково-спасательной службы во внутренних водах и территориальном море»</w:t>
      </w:r>
      <w:r>
        <w:rPr>
          <w:rFonts w:ascii="Times New Roman" w:hAnsi="Times New Roman"/>
          <w:sz w:val="24"/>
        </w:rPr>
        <w:t>. Силами и средствами, которого будет достигнута цель подпрограммы по повышению уровня пожарной безопасности населения и территории Багаевского района.</w:t>
      </w:r>
    </w:p>
    <w:p w14:paraId="7C010000">
      <w:pPr>
        <w:ind/>
        <w:jc w:val="both"/>
      </w:pPr>
    </w:p>
    <w:p w14:paraId="7D010000">
      <w:pPr>
        <w:ind w:firstLine="540" w:left="0"/>
        <w:jc w:val="center"/>
      </w:pPr>
      <w:r>
        <w:t>6</w:t>
      </w:r>
      <w:r>
        <w:t>.5. Информация по ресу</w:t>
      </w:r>
      <w:r>
        <w:t>рсному обеспечению подпрограммы.</w:t>
      </w:r>
    </w:p>
    <w:p w14:paraId="7E010000">
      <w:pPr>
        <w:ind w:firstLine="540" w:left="0"/>
        <w:jc w:val="both"/>
      </w:pPr>
    </w:p>
    <w:p w14:paraId="7F010000">
      <w:pPr>
        <w:pStyle w:val="Style_3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Ресурсное обеспечение подпрограммы осуществляется за счет средств местного бюджета в объёмах, предусмотренных муниципальной программой.</w:t>
      </w:r>
    </w:p>
    <w:p w14:paraId="80010000">
      <w:pPr>
        <w:pStyle w:val="Style_3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Объём средств </w:t>
      </w:r>
      <w:r>
        <w:rPr>
          <w:rFonts w:ascii="Times New Roman" w:hAnsi="Times New Roman"/>
          <w:sz w:val="24"/>
        </w:rPr>
        <w:t>местного бюджета, необходимых для финансирования подпрограммы</w:t>
      </w:r>
      <w:r>
        <w:rPr>
          <w:rFonts w:ascii="Times New Roman" w:hAnsi="Times New Roman"/>
          <w:sz w:val="24"/>
        </w:rPr>
        <w:t xml:space="preserve"> составляет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,9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тыс.рублей, в том числе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</w:p>
    <w:p w14:paraId="81010000">
      <w:pPr>
        <w:pStyle w:val="Style_3"/>
        <w:ind w:firstLine="0" w:left="0"/>
        <w:jc w:val="both"/>
        <w:rPr>
          <w:rFonts w:ascii="Times New Roman" w:hAnsi="Times New Roman"/>
          <w:sz w:val="24"/>
        </w:rPr>
      </w:pPr>
    </w:p>
    <w:p w14:paraId="82010000">
      <w:pPr>
        <w:widowControl w:val="0"/>
        <w:tabs>
          <w:tab w:leader="none" w:pos="629" w:val="left"/>
        </w:tabs>
        <w:ind/>
        <w:jc w:val="both"/>
      </w:pPr>
      <w:r>
        <w:t>2019</w:t>
      </w:r>
      <w:r>
        <w:t xml:space="preserve"> год – </w:t>
      </w:r>
      <w:r>
        <w:t>50;4</w:t>
      </w:r>
      <w:r>
        <w:t xml:space="preserve"> тыс. рублей;</w:t>
      </w:r>
    </w:p>
    <w:p w14:paraId="83010000">
      <w:pPr>
        <w:tabs>
          <w:tab w:leader="none" w:pos="9806" w:val="right"/>
        </w:tabs>
        <w:ind/>
        <w:jc w:val="both"/>
      </w:pPr>
      <w:r>
        <w:t>2020</w:t>
      </w:r>
      <w:r>
        <w:t xml:space="preserve"> год – </w:t>
      </w:r>
      <w:r>
        <w:t>22,0</w:t>
      </w:r>
      <w:r>
        <w:t xml:space="preserve"> тыс. рублей;</w:t>
      </w:r>
    </w:p>
    <w:p w14:paraId="84010000">
      <w:pPr>
        <w:tabs>
          <w:tab w:leader="none" w:pos="9806" w:val="right"/>
        </w:tabs>
        <w:ind/>
        <w:jc w:val="both"/>
      </w:pPr>
      <w:r>
        <w:t>2021</w:t>
      </w:r>
      <w:r>
        <w:t xml:space="preserve"> год – </w:t>
      </w:r>
      <w:r>
        <w:t>24,0</w:t>
      </w:r>
      <w:r>
        <w:t xml:space="preserve"> тыс. рублей;</w:t>
      </w:r>
    </w:p>
    <w:p w14:paraId="85010000">
      <w:pPr>
        <w:tabs>
          <w:tab w:leader="none" w:pos="9806" w:val="right"/>
        </w:tabs>
        <w:ind/>
        <w:jc w:val="both"/>
      </w:pPr>
      <w:r>
        <w:t>2022</w:t>
      </w:r>
      <w:r>
        <w:t xml:space="preserve"> год – </w:t>
      </w:r>
      <w:r>
        <w:t>38,8</w:t>
      </w:r>
      <w:r>
        <w:t xml:space="preserve"> тыс. рублей;</w:t>
      </w:r>
    </w:p>
    <w:p w14:paraId="86010000">
      <w:pPr>
        <w:tabs>
          <w:tab w:leader="none" w:pos="9806" w:val="right"/>
        </w:tabs>
        <w:ind/>
        <w:jc w:val="both"/>
      </w:pPr>
      <w:r>
        <w:t>2023</w:t>
      </w:r>
      <w:r>
        <w:t xml:space="preserve"> год – </w:t>
      </w:r>
      <w:r>
        <w:t>39</w:t>
      </w:r>
      <w:r>
        <w:t>,</w:t>
      </w:r>
      <w:r>
        <w:t>7</w:t>
      </w:r>
      <w:r>
        <w:t xml:space="preserve"> тыс. рублей;</w:t>
      </w:r>
    </w:p>
    <w:p w14:paraId="87010000">
      <w:pPr>
        <w:tabs>
          <w:tab w:leader="none" w:pos="9806" w:val="right"/>
        </w:tabs>
        <w:ind/>
        <w:jc w:val="both"/>
      </w:pPr>
      <w:r>
        <w:t>2024</w:t>
      </w:r>
      <w:r>
        <w:t xml:space="preserve"> год – </w:t>
      </w:r>
      <w:r>
        <w:t>148,0</w:t>
      </w:r>
      <w:r>
        <w:t xml:space="preserve"> тыс. рублей;</w:t>
      </w:r>
    </w:p>
    <w:p w14:paraId="88010000">
      <w:pPr>
        <w:pStyle w:val="Style_3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</w:t>
      </w:r>
      <w:r>
        <w:rPr>
          <w:rFonts w:ascii="Times New Roman" w:hAnsi="Times New Roman"/>
          <w:sz w:val="24"/>
        </w:rPr>
        <w:t xml:space="preserve"> год – </w:t>
      </w:r>
      <w:r>
        <w:rPr>
          <w:rFonts w:ascii="Times New Roman" w:hAnsi="Times New Roman"/>
          <w:sz w:val="24"/>
        </w:rPr>
        <w:t>148,0 тыс. рублей</w:t>
      </w:r>
      <w:r>
        <w:rPr>
          <w:sz w:val="24"/>
        </w:rPr>
        <w:t>;</w:t>
      </w:r>
    </w:p>
    <w:p w14:paraId="89010000">
      <w:pPr>
        <w:tabs>
          <w:tab w:leader="none" w:pos="9806" w:val="right"/>
        </w:tabs>
        <w:ind/>
        <w:jc w:val="both"/>
      </w:pPr>
      <w:r>
        <w:t>2026</w:t>
      </w:r>
      <w:r>
        <w:t xml:space="preserve"> год – </w:t>
      </w:r>
      <w:r>
        <w:t>148,0</w:t>
      </w:r>
      <w:r>
        <w:t xml:space="preserve"> тыс. рублей;</w:t>
      </w:r>
    </w:p>
    <w:p w14:paraId="8A010000">
      <w:pPr>
        <w:tabs>
          <w:tab w:leader="none" w:pos="9806" w:val="right"/>
        </w:tabs>
        <w:ind/>
        <w:jc w:val="both"/>
      </w:pPr>
      <w:r>
        <w:t>2027</w:t>
      </w:r>
      <w:r>
        <w:t xml:space="preserve"> год – </w:t>
      </w:r>
      <w:r>
        <w:t>148,0</w:t>
      </w:r>
      <w:r>
        <w:t xml:space="preserve"> тыс. рублей;</w:t>
      </w:r>
    </w:p>
    <w:p w14:paraId="8B010000">
      <w:pPr>
        <w:tabs>
          <w:tab w:leader="none" w:pos="9806" w:val="right"/>
        </w:tabs>
        <w:ind/>
        <w:jc w:val="both"/>
      </w:pPr>
      <w:r>
        <w:t>2028</w:t>
      </w:r>
      <w:r>
        <w:t xml:space="preserve"> год – </w:t>
      </w:r>
      <w:r>
        <w:t>148,0</w:t>
      </w:r>
      <w:r>
        <w:t xml:space="preserve"> тыс. рублей;</w:t>
      </w:r>
    </w:p>
    <w:p w14:paraId="8C010000">
      <w:pPr>
        <w:tabs>
          <w:tab w:leader="none" w:pos="9806" w:val="right"/>
        </w:tabs>
        <w:ind/>
        <w:jc w:val="both"/>
      </w:pPr>
      <w:r>
        <w:t>2029</w:t>
      </w:r>
      <w:r>
        <w:t xml:space="preserve"> год – </w:t>
      </w:r>
      <w:r>
        <w:t>148,0</w:t>
      </w:r>
      <w:r>
        <w:t xml:space="preserve"> тыс. рублей;</w:t>
      </w:r>
    </w:p>
    <w:p w14:paraId="8D010000">
      <w:pPr>
        <w:tabs>
          <w:tab w:leader="none" w:pos="9806" w:val="right"/>
        </w:tabs>
        <w:ind/>
        <w:jc w:val="both"/>
      </w:pPr>
      <w:r>
        <w:t>2030</w:t>
      </w:r>
      <w:r>
        <w:t xml:space="preserve"> год – </w:t>
      </w:r>
      <w:r>
        <w:t>148,0</w:t>
      </w:r>
      <w:r>
        <w:t xml:space="preserve"> тыс. рублей;</w:t>
      </w:r>
    </w:p>
    <w:p w14:paraId="8E010000">
      <w:pPr>
        <w:pStyle w:val="Style_3"/>
        <w:ind/>
        <w:jc w:val="both"/>
        <w:rPr>
          <w:rFonts w:ascii="Times New Roman" w:hAnsi="Times New Roman"/>
        </w:rPr>
      </w:pPr>
    </w:p>
    <w:p w14:paraId="8F010000">
      <w:pPr>
        <w:pStyle w:val="Style_3"/>
        <w:ind/>
        <w:jc w:val="both"/>
        <w:rPr>
          <w:rFonts w:ascii="Times New Roman" w:hAnsi="Times New Roman"/>
        </w:rPr>
      </w:pPr>
    </w:p>
    <w:p w14:paraId="90010000">
      <w:pPr>
        <w:pStyle w:val="Style_3"/>
        <w:ind/>
        <w:jc w:val="both"/>
        <w:rPr>
          <w:rFonts w:ascii="Times New Roman" w:hAnsi="Times New Roman"/>
        </w:rPr>
      </w:pPr>
    </w:p>
    <w:p w14:paraId="91010000">
      <w:pPr>
        <w:spacing w:line="228" w:lineRule="auto"/>
        <w:ind/>
        <w:rPr>
          <w:sz w:val="26"/>
        </w:rPr>
      </w:pPr>
      <w:r>
        <w:rPr>
          <w:sz w:val="26"/>
        </w:rPr>
        <w:t>Главный специалист</w:t>
      </w:r>
      <w:r>
        <w:rPr>
          <w:sz w:val="26"/>
        </w:rPr>
        <w:t xml:space="preserve">        </w:t>
      </w:r>
      <w:r>
        <w:rPr>
          <w:sz w:val="26"/>
        </w:rPr>
        <w:t xml:space="preserve">        </w:t>
      </w:r>
      <w:r>
        <w:rPr>
          <w:sz w:val="26"/>
        </w:rPr>
        <w:t xml:space="preserve">               </w:t>
      </w:r>
      <w:r>
        <w:rPr>
          <w:sz w:val="26"/>
        </w:rPr>
        <w:t xml:space="preserve"> </w:t>
      </w:r>
      <w:r>
        <w:rPr>
          <w:sz w:val="26"/>
        </w:rPr>
        <w:t xml:space="preserve">    </w:t>
      </w:r>
      <w:r>
        <w:rPr>
          <w:sz w:val="26"/>
        </w:rPr>
        <w:t xml:space="preserve"> </w:t>
      </w:r>
      <w:r>
        <w:rPr>
          <w:sz w:val="26"/>
        </w:rPr>
        <w:t xml:space="preserve">                                                    </w:t>
      </w:r>
      <w:r>
        <w:rPr>
          <w:sz w:val="26"/>
        </w:rPr>
        <w:t>А.Э. Галенко</w:t>
      </w:r>
    </w:p>
    <w:p w14:paraId="92010000">
      <w:pPr>
        <w:pStyle w:val="Style_3"/>
        <w:ind/>
        <w:jc w:val="both"/>
        <w:rPr>
          <w:rFonts w:ascii="Times New Roman" w:hAnsi="Times New Roman"/>
        </w:rPr>
      </w:pPr>
    </w:p>
    <w:p w14:paraId="93010000">
      <w:pPr>
        <w:pStyle w:val="Style_3"/>
        <w:ind/>
        <w:jc w:val="both"/>
        <w:rPr>
          <w:rFonts w:ascii="Times New Roman" w:hAnsi="Times New Roman"/>
        </w:rPr>
      </w:pPr>
    </w:p>
    <w:p w14:paraId="94010000">
      <w:pPr>
        <w:pStyle w:val="Style_3"/>
        <w:ind/>
        <w:jc w:val="both"/>
        <w:rPr>
          <w:rFonts w:ascii="Times New Roman" w:hAnsi="Times New Roman"/>
        </w:rPr>
      </w:pPr>
    </w:p>
    <w:p w14:paraId="95010000">
      <w:pPr>
        <w:pStyle w:val="Style_3"/>
        <w:ind/>
        <w:jc w:val="both"/>
        <w:rPr>
          <w:rFonts w:ascii="Times New Roman" w:hAnsi="Times New Roman"/>
        </w:rPr>
      </w:pPr>
    </w:p>
    <w:p w14:paraId="96010000">
      <w:pPr>
        <w:pStyle w:val="Style_3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7</w:t>
      </w:r>
      <w:r>
        <w:rPr>
          <w:rFonts w:ascii="Times New Roman" w:hAnsi="Times New Roman"/>
          <w:sz w:val="28"/>
        </w:rPr>
        <w:t>.</w:t>
      </w:r>
    </w:p>
    <w:p w14:paraId="9701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Подпрограмма</w:t>
      </w:r>
      <w:r>
        <w:rPr>
          <w:rFonts w:ascii="Times New Roman" w:hAnsi="Times New Roman"/>
          <w:sz w:val="24"/>
        </w:rPr>
        <w:t xml:space="preserve">  «Защита </w:t>
      </w:r>
      <w:r>
        <w:rPr>
          <w:rFonts w:ascii="Times New Roman" w:hAnsi="Times New Roman"/>
          <w:sz w:val="24"/>
        </w:rPr>
        <w:t xml:space="preserve">населения  и территории </w:t>
      </w:r>
      <w:r>
        <w:rPr>
          <w:rFonts w:ascii="Times New Roman" w:hAnsi="Times New Roman"/>
          <w:sz w:val="24"/>
        </w:rPr>
        <w:t>от чрезвычайных ситуаций</w:t>
      </w:r>
      <w:r>
        <w:rPr>
          <w:rFonts w:ascii="Times New Roman" w:hAnsi="Times New Roman"/>
          <w:sz w:val="24"/>
        </w:rPr>
        <w:t xml:space="preserve"> Багаевского сельского поселения</w:t>
      </w:r>
      <w:r>
        <w:rPr>
          <w:rFonts w:ascii="Times New Roman" w:hAnsi="Times New Roman"/>
          <w:sz w:val="24"/>
        </w:rPr>
        <w:t>» муниципальная программа Багаевского района «Защита населения и территории от чрезвычайных ситуаций, обеспечение пожарной безопасности».</w:t>
      </w:r>
    </w:p>
    <w:p w14:paraId="98010000">
      <w:pPr>
        <w:ind/>
        <w:jc w:val="center"/>
      </w:pPr>
    </w:p>
    <w:p w14:paraId="99010000">
      <w:pPr>
        <w:ind/>
        <w:jc w:val="center"/>
      </w:pPr>
    </w:p>
    <w:p w14:paraId="9A010000">
      <w:pPr>
        <w:ind/>
        <w:jc w:val="center"/>
      </w:pPr>
      <w:r>
        <w:t>7</w:t>
      </w:r>
      <w:r>
        <w:t>.1. ПАСПОРТ</w:t>
      </w:r>
    </w:p>
    <w:p w14:paraId="9B010000">
      <w:pPr>
        <w:pStyle w:val="Style_3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подпрограммы  «</w:t>
      </w:r>
      <w:r>
        <w:rPr>
          <w:rFonts w:ascii="Times New Roman" w:hAnsi="Times New Roman"/>
          <w:sz w:val="24"/>
        </w:rPr>
        <w:t xml:space="preserve">Защита населения  и территории от чрезвычайных ситуаций Багаевского сельского поселения» </w:t>
      </w:r>
      <w:r>
        <w:rPr>
          <w:rFonts w:ascii="Times New Roman" w:hAnsi="Times New Roman"/>
          <w:sz w:val="24"/>
        </w:rPr>
        <w:t>муниципальной  программа Багаевского района «Защита населения и территории от чрезвычайных ситуаций, обеспечение пожарной безопасности»</w:t>
      </w:r>
    </w:p>
    <w:p w14:paraId="9C010000">
      <w:pPr>
        <w:pStyle w:val="Style_3"/>
        <w:ind/>
        <w:jc w:val="both"/>
        <w:rPr>
          <w:rFonts w:ascii="Times New Roman" w:hAnsi="Times New Roman"/>
          <w:sz w:val="24"/>
        </w:rPr>
      </w:pPr>
    </w:p>
    <w:tbl>
      <w:tblPr>
        <w:tblStyle w:val="Style_1"/>
        <w:tblLayout w:type="fixed"/>
      </w:tblPr>
      <w:tblGrid>
        <w:gridCol w:w="3101"/>
        <w:gridCol w:w="6753"/>
      </w:tblGrid>
      <w:tr>
        <w:tc>
          <w:tcPr>
            <w:tcW w:type="dxa" w:w="3101"/>
            <w:shd w:fill="auto" w:val="clear"/>
          </w:tcPr>
          <w:p w14:paraId="9D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подпрограммы</w:t>
            </w:r>
          </w:p>
          <w:p w14:paraId="9E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53"/>
            <w:shd w:fill="auto" w:val="clear"/>
          </w:tcPr>
          <w:p w14:paraId="9F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Защита населения  и территории от чрезвычайных ситуаций Багаевского сельского поселения»</w:t>
            </w:r>
          </w:p>
        </w:tc>
      </w:tr>
      <w:tr>
        <w:tc>
          <w:tcPr>
            <w:tcW w:type="dxa" w:w="3101"/>
            <w:shd w:fill="auto" w:val="clear"/>
          </w:tcPr>
          <w:p w14:paraId="A0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  <w:p w14:paraId="A1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type="dxa" w:w="6753"/>
            <w:shd w:fill="auto" w:val="clear"/>
          </w:tcPr>
          <w:p w14:paraId="A2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ЧС и ПБ Администрации Багаевского сельского поселения</w:t>
            </w:r>
          </w:p>
          <w:p w14:paraId="A3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3101"/>
            <w:shd w:fill="auto" w:val="clear"/>
          </w:tcPr>
          <w:p w14:paraId="A4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подпрограммы</w:t>
            </w:r>
          </w:p>
          <w:p w14:paraId="A5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53"/>
            <w:shd w:fill="auto" w:val="clear"/>
          </w:tcPr>
          <w:p w14:paraId="A6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снижение рисков возникновения и масштабов  чрезвычайных ситуаций природного и техногенного характера </w:t>
            </w:r>
          </w:p>
        </w:tc>
      </w:tr>
      <w:tr>
        <w:tc>
          <w:tcPr>
            <w:tcW w:type="dxa" w:w="3101"/>
            <w:shd w:fill="auto" w:val="clear"/>
          </w:tcPr>
          <w:p w14:paraId="A7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подпрограммы</w:t>
            </w:r>
          </w:p>
          <w:p w14:paraId="A8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53"/>
            <w:shd w:fill="auto" w:val="clear"/>
          </w:tcPr>
          <w:p w14:paraId="A9010000">
            <w:pPr>
              <w:ind/>
              <w:jc w:val="both"/>
            </w:pPr>
            <w: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14:paraId="AA010000">
            <w:pPr>
              <w:ind/>
              <w:jc w:val="both"/>
            </w:pPr>
          </w:p>
        </w:tc>
      </w:tr>
      <w:tr>
        <w:tc>
          <w:tcPr>
            <w:tcW w:type="dxa" w:w="3101"/>
            <w:shd w:fill="auto" w:val="clear"/>
          </w:tcPr>
          <w:p w14:paraId="AB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Целевые индикаторы и показатели</w:t>
            </w:r>
          </w:p>
          <w:p w14:paraId="AC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  <w:p w14:paraId="AD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53"/>
            <w:shd w:fill="auto" w:val="clear"/>
          </w:tcPr>
          <w:p w14:paraId="AE010000">
            <w:pPr>
              <w:ind/>
              <w:jc w:val="both"/>
            </w:pPr>
            <w:r>
              <w:t>количество выездов на чрезвычайные ситуации и происшествия;</w:t>
            </w:r>
          </w:p>
          <w:p w14:paraId="AF010000">
            <w:pPr>
              <w:ind/>
              <w:jc w:val="both"/>
            </w:pPr>
            <w:r>
              <w:t>количество спасенных людей при чрезвычайных ситуациях и происшествиях;</w:t>
            </w:r>
          </w:p>
          <w:p w14:paraId="B0010000">
            <w:pPr>
              <w:ind/>
              <w:jc w:val="both"/>
            </w:pPr>
            <w:r>
              <w:t xml:space="preserve">количество </w:t>
            </w:r>
            <w:r>
              <w:t>выступлений</w:t>
            </w:r>
            <w:r>
              <w:t xml:space="preserve"> по профилактическим мероприятиям;</w:t>
            </w:r>
          </w:p>
          <w:p w14:paraId="B1010000">
            <w:pPr>
              <w:ind/>
              <w:jc w:val="both"/>
            </w:pPr>
            <w:r>
              <w:t>количество закупленных современных образцов средств индивидуальной защиты;</w:t>
            </w:r>
          </w:p>
          <w:p w14:paraId="B2010000">
            <w:pPr>
              <w:pStyle w:val="Style_5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охват населения оповещаемого региональной системой оповещения</w:t>
            </w:r>
          </w:p>
        </w:tc>
      </w:tr>
      <w:tr>
        <w:tc>
          <w:tcPr>
            <w:tcW w:type="dxa" w:w="3101"/>
            <w:shd w:fill="auto" w:val="clear"/>
          </w:tcPr>
          <w:p w14:paraId="B3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Этапы и сроки реализации</w:t>
            </w:r>
          </w:p>
          <w:p w14:paraId="B4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  <w:p w14:paraId="B5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53"/>
            <w:shd w:fill="auto" w:val="clear"/>
          </w:tcPr>
          <w:p w14:paraId="B6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2019 - 2030 года. План реализации муниципальной  программы Багаевского сельского поселения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«Защита  населения  и  территории  от чрезвычайных ситуаций, обеспечение  пожарной  безопасности  в  Багаевском сельском  поселении» на 2022 год указан в Приложение №7</w:t>
            </w:r>
          </w:p>
        </w:tc>
      </w:tr>
      <w:tr>
        <w:tc>
          <w:tcPr>
            <w:tcW w:type="dxa" w:w="3101"/>
            <w:shd w:fill="auto" w:val="clear"/>
          </w:tcPr>
          <w:p w14:paraId="B7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Ресурсное обеспечение</w:t>
            </w:r>
          </w:p>
          <w:p w14:paraId="B8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</w:t>
            </w:r>
          </w:p>
          <w:p w14:paraId="B9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53"/>
            <w:shd w:fill="auto" w:val="clear"/>
          </w:tcPr>
          <w:p w14:paraId="BA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объём необходимых финансовых средств для реализации подпрограммы из бюджета Багаевского сельского поселения составляет 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796,8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тыс.рублей </w:t>
            </w:r>
            <w:r>
              <w:rPr>
                <w:rFonts w:ascii="Times New Roman" w:hAnsi="Times New Roman"/>
                <w:sz w:val="24"/>
              </w:rPr>
              <w:t>на 2019-2030 годы: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BB010000">
            <w:pPr>
              <w:widowControl w:val="0"/>
              <w:tabs>
                <w:tab w:leader="none" w:pos="629" w:val="left"/>
              </w:tabs>
              <w:ind w:firstLine="1365" w:left="0"/>
              <w:jc w:val="both"/>
            </w:pPr>
            <w:r>
              <w:t>2019</w:t>
            </w:r>
            <w:r>
              <w:t xml:space="preserve"> год –</w:t>
            </w:r>
            <w:r>
              <w:t xml:space="preserve"> 276;7</w:t>
            </w:r>
            <w:r>
              <w:t xml:space="preserve"> тыс. рублей;</w:t>
            </w:r>
          </w:p>
          <w:p w14:paraId="BC01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2020</w:t>
            </w:r>
            <w:r>
              <w:t xml:space="preserve"> год – </w:t>
            </w:r>
            <w:r>
              <w:t>485,7</w:t>
            </w:r>
            <w:r>
              <w:t xml:space="preserve"> тыс. рублей;</w:t>
            </w:r>
          </w:p>
          <w:p w14:paraId="BD01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2021</w:t>
            </w:r>
            <w:r>
              <w:t xml:space="preserve"> год – </w:t>
            </w:r>
            <w:r>
              <w:t>305,0</w:t>
            </w:r>
            <w:r>
              <w:t xml:space="preserve"> тыс. рублей;</w:t>
            </w:r>
          </w:p>
          <w:p w14:paraId="BE01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2022</w:t>
            </w:r>
            <w:r>
              <w:t xml:space="preserve"> год – </w:t>
            </w:r>
            <w:r>
              <w:t>288,4</w:t>
            </w:r>
            <w:r>
              <w:t xml:space="preserve"> тыс. рублей;</w:t>
            </w:r>
          </w:p>
          <w:p w14:paraId="BF01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2023</w:t>
            </w:r>
            <w:r>
              <w:t xml:space="preserve"> год – </w:t>
            </w:r>
            <w:r>
              <w:t>1179</w:t>
            </w:r>
            <w:r>
              <w:t>,0</w:t>
            </w:r>
            <w:r>
              <w:t xml:space="preserve"> тыс. рублей;</w:t>
            </w:r>
          </w:p>
          <w:p w14:paraId="C001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2024</w:t>
            </w:r>
            <w:r>
              <w:t xml:space="preserve"> год – </w:t>
            </w:r>
            <w:r>
              <w:t>466,0</w:t>
            </w:r>
            <w:r>
              <w:t xml:space="preserve"> тыс. рублей;</w:t>
            </w:r>
          </w:p>
          <w:p w14:paraId="C1010000">
            <w:pPr>
              <w:pStyle w:val="Style_3"/>
              <w:ind w:firstLine="1365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  <w:r>
              <w:rPr>
                <w:rFonts w:ascii="Times New Roman" w:hAnsi="Times New Roman"/>
                <w:sz w:val="24"/>
              </w:rPr>
              <w:t xml:space="preserve"> год – </w:t>
            </w:r>
            <w:r>
              <w:rPr>
                <w:rFonts w:ascii="Times New Roman" w:hAnsi="Times New Roman"/>
                <w:sz w:val="24"/>
              </w:rPr>
              <w:t>466,0 тыс. рублей</w:t>
            </w:r>
            <w:r>
              <w:rPr>
                <w:sz w:val="24"/>
              </w:rPr>
              <w:t>;</w:t>
            </w:r>
          </w:p>
          <w:p w14:paraId="C201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2026</w:t>
            </w:r>
            <w:r>
              <w:t xml:space="preserve"> год – </w:t>
            </w:r>
            <w:r>
              <w:t>466,0</w:t>
            </w:r>
            <w:r>
              <w:t xml:space="preserve"> тыс. рублей;</w:t>
            </w:r>
          </w:p>
          <w:p w14:paraId="C301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2027</w:t>
            </w:r>
            <w:r>
              <w:t xml:space="preserve"> год – </w:t>
            </w:r>
            <w:r>
              <w:t>466,0</w:t>
            </w:r>
            <w:r>
              <w:t xml:space="preserve"> тыс. рублей;</w:t>
            </w:r>
          </w:p>
          <w:p w14:paraId="C401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2028</w:t>
            </w:r>
            <w:r>
              <w:t xml:space="preserve"> год – </w:t>
            </w:r>
            <w:r>
              <w:t>466,0</w:t>
            </w:r>
            <w:r>
              <w:t xml:space="preserve"> тыс. рублей;</w:t>
            </w:r>
          </w:p>
          <w:p w14:paraId="C501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2029</w:t>
            </w:r>
            <w:r>
              <w:t xml:space="preserve"> год – </w:t>
            </w:r>
            <w:r>
              <w:t>466,0</w:t>
            </w:r>
            <w:r>
              <w:t xml:space="preserve"> тыс. рублей;</w:t>
            </w:r>
          </w:p>
          <w:p w14:paraId="C6010000">
            <w:pPr>
              <w:tabs>
                <w:tab w:leader="none" w:pos="9806" w:val="right"/>
              </w:tabs>
              <w:ind w:firstLine="1365" w:left="0"/>
              <w:jc w:val="both"/>
            </w:pPr>
            <w:r>
              <w:t>2030</w:t>
            </w:r>
            <w:r>
              <w:t xml:space="preserve"> год – </w:t>
            </w:r>
            <w:r>
              <w:t>466,0</w:t>
            </w:r>
            <w:r>
              <w:t xml:space="preserve"> тыс. рублей;</w:t>
            </w:r>
          </w:p>
          <w:p w14:paraId="C7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01"/>
            <w:shd w:fill="auto" w:val="clear"/>
          </w:tcPr>
          <w:p w14:paraId="C8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Ожидаемые результаты </w:t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  <w:p w14:paraId="C9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программы</w:t>
            </w:r>
          </w:p>
          <w:p w14:paraId="CA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  <w:p w14:paraId="CB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753"/>
            <w:shd w:fill="auto" w:val="clear"/>
          </w:tcPr>
          <w:p w14:paraId="CC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снизить риски возникновения чрезвычайных ситуаций и </w:t>
            </w:r>
            <w:r>
              <w:rPr>
                <w:rFonts w:ascii="Times New Roman" w:hAnsi="Times New Roman"/>
                <w:sz w:val="24"/>
              </w:rPr>
              <w:t>смягчить возможные их последствия;</w:t>
            </w:r>
          </w:p>
          <w:p w14:paraId="CD010000">
            <w:pPr>
              <w:pStyle w:val="Style_3"/>
              <w:ind w:firstLine="34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14:paraId="CE010000">
            <w:pPr>
              <w:pStyle w:val="Style_5"/>
              <w:ind w:firstLine="34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повысить уровень оперативности реагирования спасательных подразделений;</w:t>
            </w:r>
          </w:p>
          <w:p w14:paraId="CF010000">
            <w:pPr>
              <w:ind/>
              <w:jc w:val="both"/>
            </w:pPr>
            <w:r>
              <w:t>улучшить систему информирования населения района для своевременного доведения информации об угрозе и возникновении чрезвычайных ситуаций;</w:t>
            </w:r>
          </w:p>
          <w:p w14:paraId="D001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провести профилактические мероприятия по предотвращению чрезвычайных ситуаций;</w:t>
            </w:r>
          </w:p>
          <w:p w14:paraId="D1010000">
            <w:pPr>
              <w:pStyle w:val="Style_3"/>
              <w:ind w:firstLine="34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повысить готовность населения к действиям при возникновении чрезвычайных ситуаций.</w:t>
            </w:r>
          </w:p>
        </w:tc>
      </w:tr>
    </w:tbl>
    <w:p w14:paraId="D2010000">
      <w:pPr>
        <w:pStyle w:val="Style_3"/>
        <w:ind/>
        <w:jc w:val="both"/>
        <w:rPr>
          <w:rFonts w:ascii="Times New Roman" w:hAnsi="Times New Roman"/>
        </w:rPr>
      </w:pPr>
    </w:p>
    <w:p w14:paraId="D3010000">
      <w:pPr>
        <w:pStyle w:val="Style_3"/>
        <w:ind w:firstLine="0" w:left="360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.2. Характеристика сферы реализации подпрограммы</w:t>
      </w:r>
    </w:p>
    <w:p w14:paraId="D4010000">
      <w:pPr>
        <w:pStyle w:val="Style_3"/>
        <w:ind w:firstLine="0" w:left="360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«Защита от чрезвычайных ситуаций».</w:t>
      </w:r>
    </w:p>
    <w:p w14:paraId="D5010000">
      <w:pPr>
        <w:pStyle w:val="Style_3"/>
        <w:ind/>
        <w:jc w:val="center"/>
        <w:rPr>
          <w:rFonts w:ascii="Times New Roman" w:hAnsi="Times New Roman"/>
          <w:sz w:val="24"/>
        </w:rPr>
      </w:pPr>
    </w:p>
    <w:p w14:paraId="D6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Сферой реализации подпрограммы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14:paraId="D7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Багаевского</w:t>
      </w:r>
      <w:r>
        <w:rPr>
          <w:rFonts w:ascii="Algerian" w:hAnsi="Algerian"/>
          <w:sz w:val="24"/>
        </w:rPr>
        <w:t xml:space="preserve"> </w:t>
      </w:r>
      <w:r>
        <w:rPr>
          <w:rFonts w:ascii="Times New Roman" w:hAnsi="Times New Roman"/>
          <w:sz w:val="24"/>
        </w:rPr>
        <w:t>района существуют угрозы возникновения чрезвычайных ситуаций природного и техногенного характера.</w:t>
      </w:r>
    </w:p>
    <w:p w14:paraId="D8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Природные чрезвычайные ситуации могут сложиться в результате опасных природных явлений: весеннее половодье, нагонные явления, паводки, лесные пожары, сильные ветры, снегопады, засухи.</w:t>
      </w:r>
    </w:p>
    <w:p w14:paraId="D9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Наибольшую угрозу для населения области представляют природные чрезвычайные ситуации, обусловленные повышением уровня воды на водоемах и лесными пожарами.</w:t>
      </w:r>
    </w:p>
    <w:p w14:paraId="DA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Наиболее крупномасштабными могут быть по последствиям для населения чрезвычайные ситуации в результате гидродинамической аварии на </w:t>
      </w:r>
      <w:r>
        <w:rPr>
          <w:rFonts w:ascii="Times New Roman" w:hAnsi="Times New Roman"/>
          <w:sz w:val="24"/>
        </w:rPr>
        <w:t>Цимлянской</w:t>
      </w:r>
      <w:r>
        <w:rPr>
          <w:rFonts w:ascii="Times New Roman" w:hAnsi="Times New Roman"/>
          <w:sz w:val="24"/>
        </w:rPr>
        <w:t xml:space="preserve"> ГЭС и радиационной аварии на Ростовской АЭС.</w:t>
      </w:r>
    </w:p>
    <w:p w14:paraId="DB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людей, эвакуируемых из опасных зон при наихудших сценариях развития гидродинамической аварии на </w:t>
      </w:r>
      <w:r>
        <w:rPr>
          <w:rFonts w:ascii="Times New Roman" w:hAnsi="Times New Roman"/>
          <w:sz w:val="24"/>
        </w:rPr>
        <w:t>Цимлянской</w:t>
      </w:r>
      <w:r>
        <w:rPr>
          <w:rFonts w:ascii="Times New Roman" w:hAnsi="Times New Roman"/>
          <w:sz w:val="24"/>
        </w:rPr>
        <w:t xml:space="preserve"> ГЭС, а радиационной аварии на Ростовской АЭС.</w:t>
      </w:r>
    </w:p>
    <w:p w14:paraId="DC010000">
      <w:pPr>
        <w:ind w:firstLine="540" w:left="0"/>
        <w:jc w:val="both"/>
      </w:pPr>
      <w:r>
        <w:t>Ежегодно в Багаевском районе, происходят дорожно-транспортные происшествия, периодически возникают очаги опасных болезней сельскохозяйственных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спасателей.</w:t>
      </w:r>
    </w:p>
    <w:p w14:paraId="DD010000">
      <w:pPr>
        <w:ind w:firstLine="540" w:left="0"/>
        <w:jc w:val="both"/>
        <w:rPr>
          <w:color w:val="000000"/>
        </w:rPr>
      </w:pPr>
      <w:r>
        <w:rPr>
          <w:color w:val="000000"/>
        </w:rPr>
        <w:t>Для своевременного реагирования на чрезвычайные ситуации и происшествия необходимо поддерживать в постоянной готовности и оснащать современной техникой и оборудованием спасательные подразделения.</w:t>
      </w:r>
    </w:p>
    <w:p w14:paraId="DE010000">
      <w:pPr>
        <w:ind w:firstLine="540" w:left="0"/>
        <w:jc w:val="both"/>
        <w:rPr>
          <w:color w:val="000000"/>
        </w:rPr>
      </w:pPr>
      <w:r>
        <w:rPr>
          <w:color w:val="000000"/>
        </w:rPr>
        <w:t>В целях обеспечения процесса обучения и</w:t>
      </w:r>
      <w:r>
        <w:rPr>
          <w:color w:val="000000"/>
        </w:rPr>
        <w:t xml:space="preserve"> подготовки руководящего состава и специалистов территориальной (областной) подсистемы единой муниципальной системы предупреждения и ликвидации чрезвычайных ситуаций нужно постоянно улучшать в соответствии с современными требованиями учебную и материально-техническую базу.</w:t>
      </w:r>
    </w:p>
    <w:p w14:paraId="DF010000">
      <w:pPr>
        <w:pStyle w:val="Style_3"/>
        <w:widowControl w:val="1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</w:rPr>
        <w:t xml:space="preserve">      </w:t>
      </w:r>
      <w:r>
        <w:rPr>
          <w:rFonts w:ascii="Times New Roman" w:hAnsi="Times New Roman"/>
          <w:color w:val="000000"/>
          <w:sz w:val="24"/>
        </w:rPr>
        <w:t>Однако, исходя из прогнозируемых на территории области угроз чрезвычайных ситуаций этих резервов недостаточно. Соответствующие проблемы обеспечения материальными ресурсами необходимо решить на региональном и муниципальном</w:t>
      </w:r>
      <w:r>
        <w:rPr>
          <w:rFonts w:ascii="Times New Roman" w:hAnsi="Times New Roman"/>
          <w:sz w:val="24"/>
        </w:rPr>
        <w:t xml:space="preserve"> уровнях.</w:t>
      </w:r>
    </w:p>
    <w:p w14:paraId="E0010000">
      <w:pPr>
        <w:pStyle w:val="Style_6"/>
        <w:spacing w:after="0"/>
        <w:ind w:firstLine="540" w:left="0"/>
        <w:jc w:val="both"/>
      </w:pPr>
      <w:r>
        <w:t xml:space="preserve">Проблемой при обеспечении своевременного оповещения населения является моральное и физическое устаревание оборудования региональной автоматизированной системы централизованного оповещения. Для решения данной проблемы необходимо проведение модернизации оборудования в пределах всей области, что предполагает достаточно большой срок выполнения работ и выделение значительных финансовых средств из районного бюджета. </w:t>
      </w:r>
    </w:p>
    <w:p w14:paraId="E1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Подпрограмма направлена на обеспечение и повышение уровня защищенности </w:t>
      </w:r>
      <w:r>
        <w:rPr>
          <w:rFonts w:ascii="Times New Roman" w:hAnsi="Times New Roman"/>
          <w:sz w:val="24"/>
        </w:rPr>
        <w:t>населения и территории Багаевского района от  чрезвычайных ситуаций.</w:t>
      </w:r>
    </w:p>
    <w:p w14:paraId="E2010000">
      <w:pPr>
        <w:ind w:firstLine="540" w:left="0"/>
        <w:jc w:val="both"/>
      </w:pPr>
      <w:r>
        <w:t>В соответствии со Стратегией социально-экономического развития Ба</w:t>
      </w:r>
      <w:r>
        <w:t>гаевского района на период до 203</w:t>
      </w:r>
      <w:r>
        <w:t>0 года, в рамках подпрограммы муниципальной программы будут реализованы мероприятия по:</w:t>
      </w:r>
    </w:p>
    <w:p w14:paraId="E3010000">
      <w:pPr>
        <w:ind w:firstLine="540" w:left="0"/>
        <w:jc w:val="both"/>
      </w:pPr>
      <w:r>
        <w:t>дооснащению районных служб специальной техникой и оборудованием, в целях сокращения времени реагирования при оказании помощи пострадавшим, а также повышения готовности спасательных подразделений к ликвидации крупномасштабных чрезвычайных ситуаций, исходя из существующих опасностей;</w:t>
      </w:r>
    </w:p>
    <w:p w14:paraId="E4010000">
      <w:pPr>
        <w:ind w:firstLine="540" w:left="0"/>
        <w:jc w:val="both"/>
      </w:pPr>
      <w:r>
        <w:t>подготовке (переподготовке) спасателей, имеющих право производить газоспасательные, водолазные, промышленные альпинистские и др. работы;</w:t>
      </w:r>
    </w:p>
    <w:p w14:paraId="E5010000">
      <w:pPr>
        <w:ind w:firstLine="540" w:left="0"/>
        <w:jc w:val="both"/>
      </w:pPr>
      <w:r>
        <w:t>дополнению  материального резерва для ликвидации чрезвычайных ситуаций;</w:t>
      </w:r>
    </w:p>
    <w:p w14:paraId="E6010000">
      <w:pPr>
        <w:ind w:firstLine="540" w:left="0"/>
        <w:jc w:val="both"/>
      </w:pPr>
      <w:r>
        <w:t>обучению населения мерам пожарной безопасности и правилам поведения при возникновении чрезвычайных ситуаций.</w:t>
      </w:r>
    </w:p>
    <w:p w14:paraId="E7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Продолжить</w:t>
      </w:r>
      <w:r>
        <w:rPr>
          <w:rFonts w:ascii="Times New Roman" w:hAnsi="Times New Roman"/>
          <w:sz w:val="24"/>
        </w:rPr>
        <w:t xml:space="preserve"> мероприятия по модернизации системы оповещения области на базе современных технических комплексов с целью обеспечения замены устаревшего оборудования и обеспечения максимального охвата населения оповещением.</w:t>
      </w:r>
    </w:p>
    <w:p w14:paraId="E8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подпрограммы муниципальной программы в полном объеме позволит:</w:t>
      </w:r>
    </w:p>
    <w:p w14:paraId="E9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снизить риски возникновения чрезвычайных ситуаций и смягчить возможные их последствия;</w:t>
      </w:r>
    </w:p>
    <w:p w14:paraId="EA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повысить уровень безопасность населения от чрезвычайных ситуаций природного и техногенного характера.</w:t>
      </w:r>
    </w:p>
    <w:p w14:paraId="EB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повысить уровень оперативности реагирования спасательных подразделений. </w:t>
      </w:r>
    </w:p>
    <w:p w14:paraId="EC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14:paraId="ED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Экономическая эффективность реализации муниципальной подпрограммы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14:paraId="EE010000">
      <w:pPr>
        <w:ind w:firstLine="540" w:left="0"/>
        <w:jc w:val="both"/>
      </w:pPr>
      <w:r>
        <w:t>Экологическая эффективность реализации муниципальной подпрограммы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14:paraId="EF010000">
      <w:pPr>
        <w:ind w:firstLine="540" w:left="0"/>
        <w:jc w:val="both"/>
      </w:pPr>
      <w: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подпрограммы не могут оказать непосредственного влияния.</w:t>
      </w:r>
    </w:p>
    <w:p w14:paraId="F0010000">
      <w:pPr>
        <w:ind w:firstLine="540" w:left="0"/>
        <w:jc w:val="both"/>
      </w:pPr>
      <w:r>
        <w:t>К данным факторам риска отнесены:</w:t>
      </w:r>
    </w:p>
    <w:p w14:paraId="F1010000">
      <w:pPr>
        <w:ind w:firstLine="540" w:left="0"/>
        <w:jc w:val="both"/>
      </w:pPr>
      <w: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14:paraId="F2010000">
      <w:pPr>
        <w:ind w:firstLine="540" w:left="0"/>
        <w:jc w:val="both"/>
      </w:pPr>
      <w: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14:paraId="F3010000">
      <w:pPr>
        <w:ind w:firstLine="540" w:left="0"/>
        <w:jc w:val="both"/>
      </w:pPr>
      <w: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14:paraId="F4010000">
      <w:pPr>
        <w:ind w:firstLine="540" w:left="0"/>
        <w:jc w:val="both"/>
      </w:pPr>
      <w:r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людей. </w:t>
      </w:r>
    </w:p>
    <w:p w14:paraId="F5010000">
      <w:pPr>
        <w:ind w:firstLine="540" w:left="0"/>
        <w:jc w:val="both"/>
      </w:pPr>
      <w: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14:paraId="F6010000">
      <w:pPr>
        <w:ind w:firstLine="540" w:left="0"/>
        <w:jc w:val="both"/>
      </w:pPr>
      <w: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14:paraId="F7010000">
      <w:pPr>
        <w:ind w:firstLine="540" w:left="0"/>
        <w:jc w:val="both"/>
      </w:pPr>
      <w:r>
        <w:t>В сфере защиты населения и территорий от чрезвычайных ситуаций нормативная правовая база в Багаевском районе в целом создана.</w:t>
      </w:r>
    </w:p>
    <w:p w14:paraId="F8010000">
      <w:pPr>
        <w:pStyle w:val="Style_3"/>
        <w:ind w:firstLine="540" w:left="0"/>
        <w:jc w:val="both"/>
        <w:rPr>
          <w:rFonts w:ascii="Times New Roman" w:hAnsi="Times New Roman"/>
        </w:rPr>
      </w:pPr>
    </w:p>
    <w:p w14:paraId="F9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.3. Цели, задачи и показатели (индикаторы), основные ожидаемые конечные результаты, сроки </w:t>
      </w:r>
      <w:r>
        <w:rPr>
          <w:rFonts w:ascii="Times New Roman" w:hAnsi="Times New Roman"/>
          <w:sz w:val="24"/>
        </w:rPr>
        <w:t>и этапы реализации подпрограммы.</w:t>
      </w:r>
    </w:p>
    <w:p w14:paraId="FA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</w:p>
    <w:p w14:paraId="FB010000">
      <w:pPr>
        <w:ind w:firstLine="540" w:left="0"/>
        <w:jc w:val="both"/>
        <w:rPr>
          <w:color w:val="FF0000"/>
        </w:rPr>
      </w:pPr>
      <w:r>
        <w:t>Цель подпрограммы -</w:t>
      </w:r>
      <w:r>
        <w:rPr>
          <w:color w:val="FF0000"/>
        </w:rPr>
        <w:t xml:space="preserve"> </w:t>
      </w:r>
      <w:r>
        <w:t>снижение рисков возникновения и масштабов  чрезвычайных ситуаций природного и техногенного характера</w:t>
      </w:r>
      <w:r>
        <w:t>.</w:t>
      </w:r>
    </w:p>
    <w:p w14:paraId="FC010000">
      <w:pPr>
        <w:ind w:firstLine="540" w:left="0"/>
        <w:jc w:val="both"/>
      </w:pPr>
      <w:r>
        <w:t>Основные задачи:</w:t>
      </w:r>
    </w:p>
    <w:p w14:paraId="FD010000">
      <w:pPr>
        <w:ind w:firstLine="540" w:left="0"/>
        <w:jc w:val="both"/>
      </w:pPr>
      <w:r>
        <w:t>обеспечение эффективного предупреждения и ликвидации чрезвычайных ситуаций природного и техногенного характера;</w:t>
      </w:r>
    </w:p>
    <w:p w14:paraId="FE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поддержание в постоянной готовности и реконструкция региональной системы оповещения населения района.</w:t>
      </w:r>
    </w:p>
    <w:p w14:paraId="FF01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Показатели (индикаторы) подпрограммы </w:t>
      </w:r>
      <w:r>
        <w:rPr>
          <w:rFonts w:ascii="Times New Roman" w:hAnsi="Times New Roman"/>
          <w:sz w:val="24"/>
        </w:rPr>
        <w:t>муниципальной</w:t>
      </w:r>
      <w:r>
        <w:rPr>
          <w:rFonts w:ascii="Times New Roman" w:hAnsi="Times New Roman"/>
          <w:sz w:val="24"/>
        </w:rPr>
        <w:t xml:space="preserve"> подпрограммы приняты в увязке с целями и задачами </w:t>
      </w:r>
      <w:r>
        <w:rPr>
          <w:rFonts w:ascii="Times New Roman" w:hAnsi="Times New Roman"/>
          <w:sz w:val="24"/>
        </w:rPr>
        <w:t>муниципальной</w:t>
      </w:r>
      <w:r>
        <w:rPr>
          <w:rFonts w:ascii="Times New Roman" w:hAnsi="Times New Roman"/>
          <w:sz w:val="24"/>
        </w:rPr>
        <w:t xml:space="preserve"> программы и с достижениями приоритетов государственной политики в  Багаевском районе в сфере защиты населения и территорий от чрезвычайных ситуаций.</w:t>
      </w:r>
    </w:p>
    <w:p w14:paraId="00020000">
      <w:pPr>
        <w:ind w:firstLine="567" w:left="0"/>
        <w:jc w:val="both"/>
      </w:pPr>
      <w:r>
        <w:t>Показатели (индикаторы) подпрограммы муниципальной программы:</w:t>
      </w:r>
    </w:p>
    <w:p w14:paraId="01020000">
      <w:pPr>
        <w:ind w:firstLine="540" w:left="0"/>
        <w:jc w:val="both"/>
      </w:pPr>
      <w:r>
        <w:t>количество выездов на чрезвычайные ситуации и происшествия;</w:t>
      </w:r>
    </w:p>
    <w:p w14:paraId="02020000">
      <w:pPr>
        <w:ind w:firstLine="540" w:left="0"/>
        <w:jc w:val="both"/>
      </w:pPr>
      <w:r>
        <w:t>количество спасенных людей при чрезвычайных ситуациях и происшествиях;</w:t>
      </w:r>
    </w:p>
    <w:p w14:paraId="03020000">
      <w:pPr>
        <w:ind w:firstLine="540" w:left="0"/>
        <w:jc w:val="both"/>
      </w:pPr>
      <w:r>
        <w:t xml:space="preserve">количество </w:t>
      </w:r>
      <w:r>
        <w:t>выступлений</w:t>
      </w:r>
      <w:r>
        <w:t xml:space="preserve"> по профилактическим мероприятиям;</w:t>
      </w:r>
    </w:p>
    <w:p w14:paraId="04020000">
      <w:pPr>
        <w:ind w:firstLine="540" w:left="0"/>
        <w:jc w:val="both"/>
      </w:pPr>
      <w:r>
        <w:t>количество обученных специалистов областной подсистемы РСЧС;</w:t>
      </w:r>
    </w:p>
    <w:p w14:paraId="05020000">
      <w:pPr>
        <w:ind w:firstLine="540" w:left="0"/>
        <w:jc w:val="both"/>
      </w:pPr>
      <w:r>
        <w:t>количество закупленных современных образцов средств индивидуальной защиты;</w:t>
      </w:r>
    </w:p>
    <w:p w14:paraId="06020000">
      <w:pPr>
        <w:ind w:firstLine="540" w:left="0"/>
        <w:jc w:val="both"/>
      </w:pPr>
      <w:r>
        <w:t>охват населения оповещаемого региональной системой оповещения.</w:t>
      </w:r>
    </w:p>
    <w:p w14:paraId="0702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Этапы реализации подпрограммы не выделяются</w:t>
      </w:r>
      <w:r>
        <w:rPr>
          <w:rFonts w:ascii="Times New Roman" w:hAnsi="Times New Roman"/>
          <w:sz w:val="24"/>
        </w:rPr>
        <w:t>, срок реализации программы 2019</w:t>
      </w:r>
      <w:r>
        <w:rPr>
          <w:rFonts w:ascii="Times New Roman" w:hAnsi="Times New Roman"/>
          <w:sz w:val="24"/>
        </w:rPr>
        <w:t>-20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0 годы.</w:t>
      </w:r>
    </w:p>
    <w:p w14:paraId="08020000">
      <w:pPr>
        <w:pStyle w:val="Style_5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реализации подпрограммы му</w:t>
      </w:r>
      <w:r>
        <w:rPr>
          <w:rFonts w:ascii="Times New Roman" w:hAnsi="Times New Roman"/>
          <w:sz w:val="24"/>
        </w:rPr>
        <w:t>ниципальной программы с 2019</w:t>
      </w:r>
      <w:r>
        <w:rPr>
          <w:rFonts w:ascii="Times New Roman" w:hAnsi="Times New Roman"/>
          <w:sz w:val="24"/>
        </w:rPr>
        <w:t xml:space="preserve"> по 20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0 годы прогнозируется:</w:t>
      </w:r>
    </w:p>
    <w:p w14:paraId="09020000">
      <w:pPr>
        <w:pStyle w:val="Style_3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снизить риски возникновения чрезвычайных ситуаций и смягчить возможные их последствия;</w:t>
      </w:r>
    </w:p>
    <w:p w14:paraId="0A020000">
      <w:pPr>
        <w:pStyle w:val="Style_3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повысить уровень безопасности населения от чрезвычайных ситуаций природного и техногенного характера.</w:t>
      </w:r>
    </w:p>
    <w:p w14:paraId="0B020000">
      <w:pPr>
        <w:pStyle w:val="Style_3"/>
        <w:ind w:firstLine="540" w:left="0"/>
        <w:jc w:val="both"/>
        <w:rPr>
          <w:rFonts w:ascii="Times New Roman" w:hAnsi="Times New Roman"/>
        </w:rPr>
      </w:pPr>
    </w:p>
    <w:p w14:paraId="0C02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.4. Характеристика ос</w:t>
      </w:r>
      <w:r>
        <w:rPr>
          <w:rFonts w:ascii="Times New Roman" w:hAnsi="Times New Roman"/>
          <w:sz w:val="24"/>
        </w:rPr>
        <w:t>новных мероприятий подпрограммы.</w:t>
      </w:r>
    </w:p>
    <w:p w14:paraId="0D02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</w:p>
    <w:p w14:paraId="0E020000">
      <w:pPr>
        <w:ind w:firstLine="540" w:left="0"/>
        <w:jc w:val="both"/>
      </w:pPr>
      <w:r>
        <w:t>Достижение целей и решения задач подпрограммы муниципальной программы обеспечивается путем выполнения семи основных мероприятий.</w:t>
      </w:r>
    </w:p>
    <w:p w14:paraId="0F020000">
      <w:pPr>
        <w:ind w:firstLine="540" w:left="0"/>
        <w:jc w:val="both"/>
      </w:pPr>
      <w:r>
        <w:t>Основные мероприятия:</w:t>
      </w:r>
    </w:p>
    <w:p w14:paraId="10020000">
      <w:pPr>
        <w:widowControl w:val="0"/>
        <w:ind w:firstLine="540" w:left="0"/>
        <w:jc w:val="both"/>
      </w:pPr>
      <w:r>
        <w:t>дооснащение современной техникой, оборудованием, снаряжением и улучшение материально-технической базы поисково-спасательных отрядов Багаевского района «Поисково-спасательная служба»;</w:t>
      </w:r>
    </w:p>
    <w:p w14:paraId="11020000">
      <w:pPr>
        <w:widowControl w:val="0"/>
        <w:ind w:firstLine="540" w:left="0"/>
        <w:jc w:val="both"/>
      </w:pPr>
      <w:r>
        <w:t>улучшению учебной и материально-технической базы Багаевского района;</w:t>
      </w:r>
    </w:p>
    <w:p w14:paraId="12020000">
      <w:pPr>
        <w:widowControl w:val="0"/>
        <w:ind w:firstLine="540" w:left="0"/>
        <w:jc w:val="both"/>
      </w:pPr>
      <w:r>
        <w:t>поддержание в готовности и модернизация региональной систем оповещения населения Багаевского района;</w:t>
      </w:r>
    </w:p>
    <w:p w14:paraId="13020000">
      <w:pPr>
        <w:widowControl w:val="0"/>
        <w:ind w:firstLine="540" w:left="0"/>
        <w:jc w:val="both"/>
      </w:pPr>
      <w:r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</w:t>
      </w:r>
    </w:p>
    <w:p w14:paraId="14020000">
      <w:pPr>
        <w:ind w:firstLine="540" w:left="0"/>
        <w:jc w:val="both"/>
      </w:pPr>
    </w:p>
    <w:p w14:paraId="1502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.5. Информация по ресурсному обеспечению подпрограммы </w:t>
      </w:r>
      <w:r>
        <w:rPr>
          <w:rFonts w:ascii="Times New Roman" w:hAnsi="Times New Roman"/>
          <w:sz w:val="24"/>
        </w:rPr>
        <w:t>«Защита от чрезвычайных ситуаций»</w:t>
      </w:r>
    </w:p>
    <w:p w14:paraId="16020000">
      <w:pPr>
        <w:pStyle w:val="Style_3"/>
        <w:ind w:firstLine="540" w:left="0"/>
        <w:jc w:val="center"/>
        <w:rPr>
          <w:rFonts w:ascii="Times New Roman" w:hAnsi="Times New Roman"/>
        </w:rPr>
      </w:pPr>
    </w:p>
    <w:p w14:paraId="17020000">
      <w:pPr>
        <w:pStyle w:val="Style_3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Ресурсное обеспечение подпрограммы осуществляется за счет средств местного бюджета в объёмах, предусмотренных муниципальной программой.</w:t>
      </w:r>
    </w:p>
    <w:p w14:paraId="18020000">
      <w:pPr>
        <w:pStyle w:val="Style_3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Объём средств местного бюджета, необходимых для финансирования подпрограммы </w:t>
      </w:r>
      <w:r>
        <w:rPr>
          <w:rFonts w:ascii="Times New Roman" w:hAnsi="Times New Roman"/>
          <w:sz w:val="24"/>
        </w:rPr>
        <w:t xml:space="preserve">составляет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796,8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тыс.рублей в том числе:</w:t>
      </w:r>
      <w:r>
        <w:rPr>
          <w:rFonts w:ascii="Times New Roman" w:hAnsi="Times New Roman"/>
          <w:sz w:val="24"/>
        </w:rPr>
        <w:t xml:space="preserve"> </w:t>
      </w:r>
    </w:p>
    <w:p w14:paraId="19020000">
      <w:pPr>
        <w:pStyle w:val="Style_3"/>
        <w:ind w:firstLine="0" w:left="0"/>
        <w:jc w:val="both"/>
        <w:rPr>
          <w:rFonts w:ascii="Times New Roman" w:hAnsi="Times New Roman"/>
          <w:sz w:val="24"/>
        </w:rPr>
      </w:pPr>
    </w:p>
    <w:p w14:paraId="1A020000">
      <w:pPr>
        <w:widowControl w:val="0"/>
        <w:tabs>
          <w:tab w:leader="none" w:pos="629" w:val="left"/>
        </w:tabs>
        <w:ind w:firstLine="1365" w:left="0"/>
        <w:jc w:val="both"/>
      </w:pPr>
      <w:r>
        <w:t>2019</w:t>
      </w:r>
      <w:r>
        <w:t xml:space="preserve"> год –</w:t>
      </w:r>
      <w:r>
        <w:t xml:space="preserve"> 276;7</w:t>
      </w:r>
      <w:r>
        <w:t xml:space="preserve"> тыс. рублей;</w:t>
      </w:r>
    </w:p>
    <w:p w14:paraId="1B020000">
      <w:pPr>
        <w:tabs>
          <w:tab w:leader="none" w:pos="9806" w:val="right"/>
        </w:tabs>
        <w:ind w:firstLine="1365" w:left="0"/>
        <w:jc w:val="both"/>
      </w:pPr>
      <w:r>
        <w:t>2020</w:t>
      </w:r>
      <w:r>
        <w:t xml:space="preserve"> год – </w:t>
      </w:r>
      <w:r>
        <w:t>485,7</w:t>
      </w:r>
      <w:r>
        <w:t xml:space="preserve"> тыс. рублей;</w:t>
      </w:r>
    </w:p>
    <w:p w14:paraId="1C020000">
      <w:pPr>
        <w:tabs>
          <w:tab w:leader="none" w:pos="9806" w:val="right"/>
        </w:tabs>
        <w:ind w:firstLine="1365" w:left="0"/>
        <w:jc w:val="both"/>
      </w:pPr>
      <w:r>
        <w:t>2021</w:t>
      </w:r>
      <w:r>
        <w:t xml:space="preserve"> год – </w:t>
      </w:r>
      <w:r>
        <w:t>305,0</w:t>
      </w:r>
      <w:r>
        <w:t xml:space="preserve"> тыс. рублей;</w:t>
      </w:r>
    </w:p>
    <w:p w14:paraId="1D020000">
      <w:pPr>
        <w:tabs>
          <w:tab w:leader="none" w:pos="9806" w:val="right"/>
        </w:tabs>
        <w:ind w:firstLine="1365" w:left="0"/>
        <w:jc w:val="both"/>
      </w:pPr>
      <w:r>
        <w:t>2022</w:t>
      </w:r>
      <w:r>
        <w:t xml:space="preserve"> год – </w:t>
      </w:r>
      <w:r>
        <w:t>288,4</w:t>
      </w:r>
      <w:r>
        <w:t xml:space="preserve"> тыс. рублей;</w:t>
      </w:r>
    </w:p>
    <w:p w14:paraId="1E020000">
      <w:pPr>
        <w:tabs>
          <w:tab w:leader="none" w:pos="9806" w:val="right"/>
        </w:tabs>
        <w:ind w:firstLine="1365" w:left="0"/>
        <w:jc w:val="both"/>
      </w:pPr>
      <w:r>
        <w:t>2023</w:t>
      </w:r>
      <w:r>
        <w:t xml:space="preserve"> год – </w:t>
      </w:r>
      <w:r>
        <w:t>1179</w:t>
      </w:r>
      <w:r>
        <w:t>,0</w:t>
      </w:r>
      <w:r>
        <w:t xml:space="preserve"> тыс. рублей;</w:t>
      </w:r>
    </w:p>
    <w:p w14:paraId="1F020000">
      <w:pPr>
        <w:tabs>
          <w:tab w:leader="none" w:pos="9806" w:val="right"/>
        </w:tabs>
        <w:ind w:firstLine="1365" w:left="0"/>
        <w:jc w:val="both"/>
      </w:pPr>
      <w:r>
        <w:t>2024</w:t>
      </w:r>
      <w:r>
        <w:t xml:space="preserve"> год – </w:t>
      </w:r>
      <w:r>
        <w:t>466,0</w:t>
      </w:r>
      <w:r>
        <w:t xml:space="preserve"> тыс. рублей;</w:t>
      </w:r>
    </w:p>
    <w:p w14:paraId="20020000">
      <w:pPr>
        <w:pStyle w:val="Style_3"/>
        <w:ind w:firstLine="136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</w:t>
      </w:r>
      <w:r>
        <w:rPr>
          <w:rFonts w:ascii="Times New Roman" w:hAnsi="Times New Roman"/>
          <w:sz w:val="24"/>
        </w:rPr>
        <w:t xml:space="preserve"> год – </w:t>
      </w:r>
      <w:r>
        <w:rPr>
          <w:rFonts w:ascii="Times New Roman" w:hAnsi="Times New Roman"/>
          <w:sz w:val="24"/>
        </w:rPr>
        <w:t>466,0 тыс. рублей</w:t>
      </w:r>
      <w:r>
        <w:rPr>
          <w:sz w:val="24"/>
        </w:rPr>
        <w:t>;</w:t>
      </w:r>
    </w:p>
    <w:p w14:paraId="21020000">
      <w:pPr>
        <w:tabs>
          <w:tab w:leader="none" w:pos="9806" w:val="right"/>
        </w:tabs>
        <w:ind w:firstLine="1365" w:left="0"/>
        <w:jc w:val="both"/>
      </w:pPr>
      <w:r>
        <w:t>2026</w:t>
      </w:r>
      <w:r>
        <w:t xml:space="preserve"> год – </w:t>
      </w:r>
      <w:r>
        <w:t>466,0</w:t>
      </w:r>
      <w:r>
        <w:t xml:space="preserve"> тыс. рублей;</w:t>
      </w:r>
    </w:p>
    <w:p w14:paraId="22020000">
      <w:pPr>
        <w:tabs>
          <w:tab w:leader="none" w:pos="9806" w:val="right"/>
        </w:tabs>
        <w:ind w:firstLine="1365" w:left="0"/>
        <w:jc w:val="both"/>
      </w:pPr>
      <w:r>
        <w:t>2027</w:t>
      </w:r>
      <w:r>
        <w:t xml:space="preserve"> год – </w:t>
      </w:r>
      <w:r>
        <w:t>466,0</w:t>
      </w:r>
      <w:r>
        <w:t xml:space="preserve"> тыс. рублей;</w:t>
      </w:r>
    </w:p>
    <w:p w14:paraId="23020000">
      <w:pPr>
        <w:tabs>
          <w:tab w:leader="none" w:pos="9806" w:val="right"/>
        </w:tabs>
        <w:ind w:firstLine="1365" w:left="0"/>
        <w:jc w:val="both"/>
      </w:pPr>
      <w:r>
        <w:t>2028</w:t>
      </w:r>
      <w:r>
        <w:t xml:space="preserve"> год – </w:t>
      </w:r>
      <w:r>
        <w:t>466,0</w:t>
      </w:r>
      <w:r>
        <w:t xml:space="preserve"> тыс. рублей;</w:t>
      </w:r>
    </w:p>
    <w:p w14:paraId="24020000">
      <w:pPr>
        <w:tabs>
          <w:tab w:leader="none" w:pos="9806" w:val="right"/>
        </w:tabs>
        <w:ind w:firstLine="1365" w:left="0"/>
        <w:jc w:val="both"/>
      </w:pPr>
      <w:r>
        <w:t>2029</w:t>
      </w:r>
      <w:r>
        <w:t xml:space="preserve"> год – </w:t>
      </w:r>
      <w:r>
        <w:t>466,0</w:t>
      </w:r>
      <w:r>
        <w:t xml:space="preserve"> тыс. рублей;</w:t>
      </w:r>
    </w:p>
    <w:p w14:paraId="25020000">
      <w:pPr>
        <w:tabs>
          <w:tab w:leader="none" w:pos="9806" w:val="right"/>
        </w:tabs>
        <w:ind w:firstLine="1365" w:left="0"/>
        <w:jc w:val="both"/>
      </w:pPr>
      <w:r>
        <w:t>2030</w:t>
      </w:r>
      <w:r>
        <w:t xml:space="preserve"> год – </w:t>
      </w:r>
      <w:r>
        <w:t>466,0</w:t>
      </w:r>
      <w:r>
        <w:t xml:space="preserve"> тыс. рублей;</w:t>
      </w:r>
    </w:p>
    <w:p w14:paraId="26020000">
      <w:pPr>
        <w:tabs>
          <w:tab w:leader="none" w:pos="9806" w:val="right"/>
        </w:tabs>
        <w:ind/>
        <w:jc w:val="both"/>
      </w:pPr>
    </w:p>
    <w:p w14:paraId="27020000">
      <w:pPr>
        <w:ind w:firstLine="540" w:left="0"/>
        <w:jc w:val="both"/>
      </w:pPr>
      <w:r>
        <w:t xml:space="preserve"> </w:t>
      </w:r>
    </w:p>
    <w:p w14:paraId="28020000">
      <w:pPr>
        <w:spacing w:line="228" w:lineRule="auto"/>
        <w:ind/>
        <w:rPr>
          <w:sz w:val="26"/>
        </w:rPr>
      </w:pPr>
      <w:r>
        <w:rPr>
          <w:sz w:val="26"/>
        </w:rPr>
        <w:t>Главный специалист</w:t>
      </w:r>
      <w:r>
        <w:rPr>
          <w:sz w:val="26"/>
        </w:rPr>
        <w:t xml:space="preserve">        </w:t>
      </w:r>
      <w:r>
        <w:rPr>
          <w:sz w:val="26"/>
        </w:rPr>
        <w:t xml:space="preserve">        </w:t>
      </w:r>
      <w:r>
        <w:rPr>
          <w:sz w:val="26"/>
        </w:rPr>
        <w:t xml:space="preserve">               </w:t>
      </w:r>
      <w:r>
        <w:rPr>
          <w:sz w:val="26"/>
        </w:rPr>
        <w:t xml:space="preserve"> </w:t>
      </w:r>
      <w:r>
        <w:rPr>
          <w:sz w:val="26"/>
        </w:rPr>
        <w:t xml:space="preserve">    </w:t>
      </w:r>
      <w:r>
        <w:rPr>
          <w:sz w:val="26"/>
        </w:rPr>
        <w:t xml:space="preserve"> </w:t>
      </w:r>
      <w:r>
        <w:rPr>
          <w:sz w:val="26"/>
        </w:rPr>
        <w:t xml:space="preserve">                                                    </w:t>
      </w:r>
      <w:r>
        <w:rPr>
          <w:sz w:val="26"/>
        </w:rPr>
        <w:t>А.Э. Галенко</w:t>
      </w:r>
    </w:p>
    <w:p w14:paraId="29020000">
      <w:pPr>
        <w:sectPr>
          <w:pgSz w:h="16838" w:orient="portrait" w:w="11906"/>
          <w:pgMar w:bottom="1134" w:footer="720" w:gutter="0" w:header="720" w:left="1701" w:right="567" w:top="851"/>
        </w:sectPr>
      </w:pPr>
    </w:p>
    <w:tbl>
      <w:tblPr>
        <w:tblStyle w:val="Style_1"/>
        <w:tblLayout w:type="fixed"/>
      </w:tblPr>
      <w:tblGrid>
        <w:gridCol w:w="240"/>
        <w:gridCol w:w="4673"/>
        <w:gridCol w:w="4913"/>
        <w:gridCol w:w="4913"/>
        <w:gridCol w:w="897"/>
      </w:tblGrid>
      <w:tr>
        <w:trPr>
          <w:trHeight w:hRule="atLeast" w:val="80"/>
        </w:trPr>
        <w:tc>
          <w:tcPr>
            <w:tcW w:type="dxa" w:w="240"/>
            <w:vMerge w:val="restart"/>
            <w:shd w:fill="auto" w:val="clear"/>
          </w:tcPr>
          <w:p w14:paraId="2A020000">
            <w:pPr>
              <w:pStyle w:val="Style_3"/>
              <w:widowControl w:val="1"/>
              <w:ind w:firstLine="0" w:lef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396"/>
            <w:gridSpan w:val="4"/>
            <w:shd w:fill="FFFFFF" w:val="clear"/>
          </w:tcPr>
          <w:tbl>
            <w:tblPr>
              <w:tblStyle w:val="Style_1"/>
              <w:tblLayout w:type="fixed"/>
            </w:tblPr>
            <w:tblGrid>
              <w:gridCol w:w="9967"/>
              <w:gridCol w:w="4820"/>
            </w:tblGrid>
            <w:tr>
              <w:tc>
                <w:tcPr>
                  <w:tcW w:type="dxa" w:w="9967"/>
                  <w:shd w:fill="auto" w:val="clear"/>
                </w:tcPr>
                <w:p w14:paraId="2B020000">
                  <w:pPr>
                    <w:pStyle w:val="Style_3"/>
                    <w:widowControl w:val="1"/>
                    <w:tabs>
                      <w:tab w:leader="none" w:pos="9434" w:val="left"/>
                    </w:tabs>
                    <w:ind w:firstLine="0" w:left="0"/>
                    <w:jc w:val="righ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   </w:t>
                  </w:r>
                </w:p>
              </w:tc>
              <w:tc>
                <w:tcPr>
                  <w:tcW w:type="dxa" w:w="4820"/>
                  <w:shd w:fill="auto" w:val="clear"/>
                </w:tcPr>
                <w:p w14:paraId="2C020000">
                  <w:pPr>
                    <w:ind/>
                    <w:jc w:val="both"/>
                  </w:pPr>
                  <w:r>
                    <w:t>Приложение</w:t>
                  </w:r>
                  <w:r>
                    <w:t xml:space="preserve"> №3</w:t>
                  </w:r>
                  <w:r>
                    <w:t xml:space="preserve"> к муниципальной программе «Защита населения и территории от чрезвычайных ситуаций, обеспечение пожарной безопасности в Багаевском сельском поселении»   </w:t>
                  </w:r>
                </w:p>
              </w:tc>
            </w:tr>
          </w:tbl>
          <w:p w14:paraId="2D020000">
            <w:pPr>
              <w:ind/>
              <w:jc w:val="center"/>
            </w:pPr>
            <w:r>
              <w:t>РАЗДЕЛ I</w:t>
            </w:r>
          </w:p>
          <w:p w14:paraId="2E020000">
            <w:pPr>
              <w:ind/>
              <w:jc w:val="center"/>
            </w:pPr>
            <w:r>
              <w:t>Мероприятия по пожарной безопасности</w:t>
            </w:r>
          </w:p>
          <w:tbl>
            <w:tblPr>
              <w:tblStyle w:val="Style_1"/>
              <w:tblLayout w:type="fixed"/>
            </w:tblPr>
            <w:tblGrid>
              <w:gridCol w:w="454"/>
              <w:gridCol w:w="1409"/>
              <w:gridCol w:w="1266"/>
              <w:gridCol w:w="1415"/>
              <w:gridCol w:w="989"/>
              <w:gridCol w:w="806"/>
              <w:gridCol w:w="806"/>
              <w:gridCol w:w="806"/>
              <w:gridCol w:w="806"/>
              <w:gridCol w:w="806"/>
              <w:gridCol w:w="806"/>
              <w:gridCol w:w="806"/>
              <w:gridCol w:w="806"/>
              <w:gridCol w:w="806"/>
              <w:gridCol w:w="807"/>
              <w:gridCol w:w="806"/>
              <w:gridCol w:w="8"/>
              <w:gridCol w:w="798"/>
              <w:gridCol w:w="8"/>
              <w:gridCol w:w="277"/>
              <w:gridCol w:w="864"/>
              <w:gridCol w:w="1000"/>
            </w:tblGrid>
            <w:tr>
              <w:trPr>
                <w:trHeight w:hRule="atLeast" w:val="1078"/>
              </w:trPr>
              <w:tc>
                <w:tcPr>
                  <w:tcW w:type="dxa" w:w="454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2F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№ п\п</w:t>
                  </w:r>
                </w:p>
              </w:tc>
              <w:tc>
                <w:tcPr>
                  <w:tcW w:type="dxa" w:w="1409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30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Наименова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ния</w:t>
                  </w:r>
                </w:p>
                <w:p w14:paraId="31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мероприятия</w:t>
                  </w:r>
                </w:p>
              </w:tc>
              <w:tc>
                <w:tcPr>
                  <w:tcW w:type="dxa" w:w="1266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32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Исполни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тели</w:t>
                  </w:r>
                </w:p>
              </w:tc>
              <w:tc>
                <w:tcPr>
                  <w:tcW w:type="dxa" w:w="1415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33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Наименова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ние</w:t>
                  </w:r>
                </w:p>
                <w:p w14:paraId="34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показателя</w:t>
                  </w:r>
                </w:p>
                <w:p w14:paraId="35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результатив</w:t>
                  </w:r>
                  <w:r>
                    <w:rPr>
                      <w:sz w:val="20"/>
                    </w:rPr>
                    <w:t>-</w:t>
                  </w:r>
                </w:p>
                <w:p w14:paraId="36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ности</w:t>
                  </w:r>
                </w:p>
                <w:p w14:paraId="37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(целевых индикаторов)</w:t>
                  </w:r>
                </w:p>
              </w:tc>
              <w:tc>
                <w:tcPr>
                  <w:tcW w:type="dxa" w:w="989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38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Источники финансирования</w:t>
                  </w:r>
                </w:p>
                <w:p w14:paraId="39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единица </w:t>
                  </w:r>
                  <w:r>
                    <w:rPr>
                      <w:sz w:val="20"/>
                    </w:rPr>
                    <w:t>измере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ния</w:t>
                  </w:r>
                </w:p>
              </w:tc>
              <w:tc>
                <w:tcPr>
                  <w:tcW w:type="dxa" w:w="9681"/>
                  <w:gridSpan w:val="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3A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Объемы финансовых средств и ожидаемые конечные результаты,</w:t>
                  </w:r>
                </w:p>
                <w:p w14:paraId="3B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всего, в том числе по годам реализации</w:t>
                  </w:r>
                </w:p>
              </w:tc>
              <w:tc>
                <w:tcPr>
                  <w:tcW w:type="dxa" w:w="27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3C020000">
                  <w:pPr>
                    <w:rPr>
                      <w:sz w:val="20"/>
                    </w:rPr>
                  </w:pPr>
                </w:p>
                <w:p w14:paraId="3D020000">
                  <w:pPr>
                    <w:ind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type="dxa" w:w="864"/>
                </w:tcPr>
                <w:p/>
              </w:tc>
              <w:tc>
                <w:tcPr>
                  <w:tcW w:type="dxa" w:w="1000"/>
                </w:tcPr>
                <w:p/>
              </w:tc>
            </w:tr>
            <w:tr>
              <w:trPr>
                <w:trHeight w:hRule="atLeast" w:val="600"/>
              </w:trPr>
              <w:tc>
                <w:tcPr>
                  <w:tcW w:type="dxa" w:w="454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/>
              </w:tc>
              <w:tc>
                <w:tcPr>
                  <w:tcW w:type="dxa" w:w="1409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/>
              </w:tc>
              <w:tc>
                <w:tcPr>
                  <w:tcW w:type="dxa" w:w="1266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/>
              </w:tc>
              <w:tc>
                <w:tcPr>
                  <w:tcW w:type="dxa" w:w="1415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/>
              </w:tc>
              <w:tc>
                <w:tcPr>
                  <w:tcW w:type="dxa" w:w="989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/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3E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2019</w:t>
                  </w:r>
                </w:p>
                <w:p w14:paraId="3F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40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2020 год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41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2021 год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42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2022</w:t>
                  </w:r>
                </w:p>
                <w:p w14:paraId="43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44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2023</w:t>
                  </w:r>
                </w:p>
                <w:p w14:paraId="45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46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2024</w:t>
                  </w:r>
                </w:p>
                <w:p w14:paraId="47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48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2025</w:t>
                  </w:r>
                </w:p>
                <w:p w14:paraId="49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4A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2026</w:t>
                  </w:r>
                </w:p>
                <w:p w14:paraId="4B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4C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2027</w:t>
                  </w:r>
                </w:p>
                <w:p w14:paraId="4D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  <w:p w14:paraId="4E020000">
                  <w:pPr>
                    <w:ind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type="dxa" w:w="8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4F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2028</w:t>
                  </w:r>
                </w:p>
                <w:p w14:paraId="50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14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51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2029</w:t>
                  </w:r>
                </w:p>
                <w:p w14:paraId="52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06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53020000">
                  <w:pPr>
                    <w:tabs>
                      <w:tab w:leader="none" w:pos="777" w:val="left"/>
                    </w:tabs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2030 год</w:t>
                  </w:r>
                </w:p>
              </w:tc>
              <w:tc>
                <w:tcPr>
                  <w:tcW w:type="dxa" w:w="27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54020000">
                  <w:pPr>
                    <w:tabs>
                      <w:tab w:leader="none" w:pos="777" w:val="left"/>
                    </w:tabs>
                    <w:ind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type="dxa" w:w="864"/>
                </w:tcPr>
                <w:p/>
              </w:tc>
              <w:tc>
                <w:tcPr>
                  <w:tcW w:type="dxa" w:w="1000"/>
                </w:tcPr>
                <w:p/>
              </w:tc>
            </w:tr>
            <w:tr>
              <w:trPr>
                <w:trHeight w:hRule="atLeast" w:val="225"/>
              </w:trPr>
              <w:tc>
                <w:tcPr>
                  <w:tcW w:type="dxa" w:w="454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55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type="dxa" w:w="14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56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type="dxa" w:w="126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57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type="dxa" w:w="1415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58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type="dxa" w:w="98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59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5A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5B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5C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5D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5E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5F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60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61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62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type="dxa" w:w="8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63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type="dxa" w:w="814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64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type="dxa" w:w="806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65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type="dxa" w:w="27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66020000">
                  <w:pPr>
                    <w:ind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type="dxa" w:w="864"/>
                </w:tcPr>
                <w:p/>
              </w:tc>
              <w:tc>
                <w:tcPr>
                  <w:tcW w:type="dxa" w:w="1000"/>
                </w:tcPr>
                <w:p/>
              </w:tc>
            </w:tr>
            <w:tr>
              <w:trPr>
                <w:trHeight w:hRule="atLeast" w:val="1139"/>
              </w:trPr>
              <w:tc>
                <w:tcPr>
                  <w:tcW w:type="dxa" w:w="45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67020000">
                  <w:pPr>
                    <w:numPr>
                      <w:ilvl w:val="0"/>
                      <w:numId w:val="3"/>
                    </w:numPr>
                    <w:rPr>
                      <w:sz w:val="20"/>
                    </w:rPr>
                  </w:pPr>
                </w:p>
              </w:tc>
              <w:tc>
                <w:tcPr>
                  <w:tcW w:type="dxa" w:w="14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68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Организация устройства пожарных гидрантов.</w:t>
                  </w:r>
                </w:p>
              </w:tc>
              <w:tc>
                <w:tcPr>
                  <w:tcW w:type="dxa" w:w="12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69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страция</w:t>
                  </w:r>
                  <w:r>
                    <w:rPr>
                      <w:sz w:val="20"/>
                    </w:rPr>
                    <w:t xml:space="preserve"> Багаевского сельского поселения</w:t>
                  </w:r>
                </w:p>
              </w:tc>
              <w:tc>
                <w:tcPr>
                  <w:tcW w:type="dxa" w:w="1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6A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создание условий для забора воды для тушения пожаров </w:t>
                  </w:r>
                </w:p>
              </w:tc>
              <w:tc>
                <w:tcPr>
                  <w:tcW w:type="dxa" w:w="9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6B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местный бюджет тыс.руб.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6C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6D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6E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6F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0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1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2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3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4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5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14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6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6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7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77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shd w:fill="auto" w:val="clear"/>
                </w:tcPr>
                <w:p w14:paraId="78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64"/>
                </w:tcPr>
                <w:p/>
              </w:tc>
              <w:tc>
                <w:tcPr>
                  <w:tcW w:type="dxa" w:w="1000"/>
                </w:tcPr>
                <w:p/>
              </w:tc>
            </w:tr>
            <w:tr>
              <w:trPr>
                <w:trHeight w:hRule="atLeast" w:val="1524"/>
              </w:trPr>
              <w:tc>
                <w:tcPr>
                  <w:tcW w:type="dxa" w:w="45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9020000">
                  <w:pPr>
                    <w:numPr>
                      <w:ilvl w:val="0"/>
                      <w:numId w:val="3"/>
                    </w:numPr>
                    <w:rPr>
                      <w:sz w:val="20"/>
                    </w:rPr>
                  </w:pPr>
                </w:p>
              </w:tc>
              <w:tc>
                <w:tcPr>
                  <w:tcW w:type="dxa" w:w="14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A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Организация проектирования строитель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ства</w:t>
                  </w:r>
                  <w:r>
                    <w:rPr>
                      <w:sz w:val="20"/>
                    </w:rPr>
                    <w:t xml:space="preserve"> пожарного водоема </w:t>
                  </w:r>
                </w:p>
              </w:tc>
              <w:tc>
                <w:tcPr>
                  <w:tcW w:type="dxa" w:w="12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B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страция</w:t>
                  </w:r>
                  <w:r>
                    <w:rPr>
                      <w:sz w:val="20"/>
                    </w:rPr>
                    <w:t xml:space="preserve"> Багаевского сельского поселения</w:t>
                  </w:r>
                </w:p>
              </w:tc>
              <w:tc>
                <w:tcPr>
                  <w:tcW w:type="dxa" w:w="1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C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создание условий для забора воды в целях </w:t>
                  </w:r>
                  <w:r>
                    <w:rPr>
                      <w:sz w:val="20"/>
                    </w:rPr>
                    <w:t>пожаро</w:t>
                  </w:r>
                  <w:r>
                    <w:rPr>
                      <w:sz w:val="20"/>
                    </w:rPr>
                    <w:t>- тушения</w:t>
                  </w:r>
                </w:p>
              </w:tc>
              <w:tc>
                <w:tcPr>
                  <w:tcW w:type="dxa" w:w="9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D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местный бюджет тыс.руб.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E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F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0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1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2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3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4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5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6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7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14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8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6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9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277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shd w:fill="auto" w:val="clear"/>
                </w:tcPr>
                <w:p w14:paraId="8A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64"/>
                </w:tcPr>
                <w:p/>
              </w:tc>
              <w:tc>
                <w:tcPr>
                  <w:tcW w:type="dxa" w:w="1000"/>
                </w:tcPr>
                <w:p/>
              </w:tc>
            </w:tr>
            <w:tr>
              <w:trPr>
                <w:trHeight w:hRule="atLeast" w:val="1266"/>
              </w:trPr>
              <w:tc>
                <w:tcPr>
                  <w:tcW w:type="dxa" w:w="454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8B020000">
                  <w:pPr>
                    <w:numPr>
                      <w:ilvl w:val="0"/>
                      <w:numId w:val="3"/>
                    </w:numPr>
                    <w:ind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type="dxa" w:w="14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8C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Обслужива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ние</w:t>
                  </w:r>
                  <w:r>
                    <w:rPr>
                      <w:sz w:val="20"/>
                    </w:rPr>
                    <w:t xml:space="preserve"> и со</w:t>
                  </w:r>
                  <w:r>
                    <w:rPr>
                      <w:sz w:val="20"/>
                    </w:rPr>
                    <w:t xml:space="preserve">держание противопожарных систем, </w:t>
                  </w:r>
                  <w:r>
                    <w:rPr>
                      <w:sz w:val="20"/>
                    </w:rPr>
                    <w:t>сигнализаци</w:t>
                  </w:r>
                  <w:r>
                    <w:rPr>
                      <w:sz w:val="20"/>
                    </w:rPr>
                    <w:t>и</w:t>
                  </w:r>
                  <w:r>
                    <w:rPr>
                      <w:sz w:val="20"/>
                    </w:rPr>
                    <w:t xml:space="preserve"> здани</w:t>
                  </w:r>
                  <w:r>
                    <w:rPr>
                      <w:sz w:val="20"/>
                    </w:rPr>
                    <w:t>я</w:t>
                  </w:r>
                  <w:r>
                    <w:rPr>
                      <w:sz w:val="20"/>
                    </w:rPr>
                    <w:t xml:space="preserve"> Администрации</w:t>
                  </w:r>
                </w:p>
              </w:tc>
              <w:tc>
                <w:tcPr>
                  <w:tcW w:type="dxa" w:w="126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8D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страция</w:t>
                  </w:r>
                  <w:r>
                    <w:rPr>
                      <w:sz w:val="20"/>
                    </w:rPr>
                    <w:t xml:space="preserve"> Багаевского сельского поселения</w:t>
                  </w:r>
                </w:p>
              </w:tc>
              <w:tc>
                <w:tcPr>
                  <w:tcW w:type="dxa" w:w="1415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8E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обеспечение специальным оснащением</w:t>
                  </w:r>
                </w:p>
              </w:tc>
              <w:tc>
                <w:tcPr>
                  <w:tcW w:type="dxa" w:w="98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8F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местный бюджет тыс.руб.</w:t>
                  </w:r>
                </w:p>
                <w:p w14:paraId="90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91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92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93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94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38,8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95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33,3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96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80,0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97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80,0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98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80,0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99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80,0</w:t>
                  </w:r>
                </w:p>
              </w:tc>
              <w:tc>
                <w:tcPr>
                  <w:tcW w:type="dxa" w:w="8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9A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80,0</w:t>
                  </w:r>
                </w:p>
              </w:tc>
              <w:tc>
                <w:tcPr>
                  <w:tcW w:type="dxa" w:w="814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9B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80,0</w:t>
                  </w:r>
                </w:p>
              </w:tc>
              <w:tc>
                <w:tcPr>
                  <w:tcW w:type="dxa" w:w="806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9C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80,0</w:t>
                  </w:r>
                </w:p>
              </w:tc>
              <w:tc>
                <w:tcPr>
                  <w:tcW w:type="dxa" w:w="27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9D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64"/>
                </w:tcPr>
                <w:p/>
              </w:tc>
              <w:tc>
                <w:tcPr>
                  <w:tcW w:type="dxa" w:w="1000"/>
                </w:tcPr>
                <w:p/>
              </w:tc>
            </w:tr>
            <w:tr>
              <w:trPr>
                <w:trHeight w:hRule="atLeast" w:val="1415"/>
              </w:trPr>
              <w:tc>
                <w:tcPr>
                  <w:tcW w:type="dxa" w:w="454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9E020000">
                  <w:pPr>
                    <w:numPr>
                      <w:ilvl w:val="0"/>
                      <w:numId w:val="3"/>
                    </w:numPr>
                    <w:ind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type="dxa" w:w="14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9F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Организация приобретения пожарного инвентаря </w:t>
                  </w:r>
                </w:p>
              </w:tc>
              <w:tc>
                <w:tcPr>
                  <w:tcW w:type="dxa" w:w="126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A0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страция</w:t>
                  </w:r>
                  <w:r>
                    <w:rPr>
                      <w:sz w:val="20"/>
                    </w:rPr>
                    <w:t xml:space="preserve"> Багаевского сельского поселения</w:t>
                  </w:r>
                </w:p>
              </w:tc>
              <w:tc>
                <w:tcPr>
                  <w:tcW w:type="dxa" w:w="1415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A1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обеспечение специальным оснащением</w:t>
                  </w:r>
                </w:p>
              </w:tc>
              <w:tc>
                <w:tcPr>
                  <w:tcW w:type="dxa" w:w="98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A2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местный бюджет  </w:t>
                  </w:r>
                </w:p>
                <w:p w14:paraId="A3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A4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A5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A6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A7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A8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6,7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A9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AA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AB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AC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AD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AE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AF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285"/>
                  <w:gridSpan w:val="2"/>
                  <w:tcBorders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0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64"/>
                </w:tcPr>
                <w:p/>
              </w:tc>
              <w:tc>
                <w:tcPr>
                  <w:tcW w:type="dxa" w:w="1000"/>
                </w:tcPr>
                <w:p/>
              </w:tc>
            </w:tr>
            <w:tr>
              <w:trPr>
                <w:trHeight w:hRule="atLeast" w:val="1974"/>
              </w:trPr>
              <w:tc>
                <w:tcPr>
                  <w:tcW w:type="dxa" w:w="45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1020000">
                  <w:pPr>
                    <w:numPr>
                      <w:ilvl w:val="0"/>
                      <w:numId w:val="3"/>
                    </w:numPr>
                    <w:ind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type="dxa" w:w="14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2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Приобретение костюмов для защиты от повышенных температур для членов ДПД-</w:t>
                  </w:r>
                </w:p>
              </w:tc>
              <w:tc>
                <w:tcPr>
                  <w:tcW w:type="dxa" w:w="12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3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страция</w:t>
                  </w:r>
                  <w:r>
                    <w:rPr>
                      <w:sz w:val="20"/>
                    </w:rPr>
                    <w:t xml:space="preserve"> Багаевского сельского поселения</w:t>
                  </w:r>
                </w:p>
              </w:tc>
              <w:tc>
                <w:tcPr>
                  <w:tcW w:type="dxa" w:w="141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4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обеспечение специальным оснащением </w:t>
                  </w:r>
                </w:p>
              </w:tc>
              <w:tc>
                <w:tcPr>
                  <w:tcW w:type="dxa" w:w="98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5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местный бюджет тыс.руб.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6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7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8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9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A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B020000"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C020000"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D020000"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E020000"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type="dxa" w:w="8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F020000"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0020000"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type="dxa" w:w="806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1020000"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type="dxa" w:w="285"/>
                  <w:gridSpan w:val="2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shd w:fill="auto" w:val="clear"/>
                </w:tcPr>
                <w:p w14:paraId="C2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64"/>
                </w:tcPr>
                <w:p/>
              </w:tc>
              <w:tc>
                <w:tcPr>
                  <w:tcW w:type="dxa" w:w="1000"/>
                </w:tcPr>
                <w:p/>
              </w:tc>
            </w:tr>
            <w:tr>
              <w:trPr>
                <w:trHeight w:hRule="atLeast" w:val="2540"/>
              </w:trPr>
              <w:tc>
                <w:tcPr>
                  <w:tcW w:type="dxa" w:w="454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C3020000">
                  <w:pPr>
                    <w:numPr>
                      <w:ilvl w:val="0"/>
                      <w:numId w:val="3"/>
                    </w:numPr>
                    <w:ind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type="dxa" w:w="14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4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Организация приобретения знаков, табличек (</w:t>
                  </w:r>
                  <w:r>
                    <w:rPr>
                      <w:sz w:val="20"/>
                    </w:rPr>
                    <w:t>агитацион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ных</w:t>
                  </w:r>
                  <w:r>
                    <w:rPr>
                      <w:sz w:val="20"/>
                    </w:rPr>
                    <w:t xml:space="preserve"> материалов)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по ПБ, безопасности на водных объектах</w:t>
                  </w:r>
                </w:p>
              </w:tc>
              <w:tc>
                <w:tcPr>
                  <w:tcW w:type="dxa" w:w="126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C5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страция</w:t>
                  </w:r>
                  <w:r>
                    <w:rPr>
                      <w:sz w:val="20"/>
                    </w:rPr>
                    <w:t xml:space="preserve"> Багаевского сельского поселения</w:t>
                  </w:r>
                </w:p>
              </w:tc>
              <w:tc>
                <w:tcPr>
                  <w:tcW w:type="dxa" w:w="1415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C6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повышение защищенности от пожаров</w:t>
                  </w:r>
                </w:p>
              </w:tc>
              <w:tc>
                <w:tcPr>
                  <w:tcW w:type="dxa" w:w="989"/>
                  <w:tcBorders>
                    <w:top w:color="000000" w:sz="4" w:val="single"/>
                    <w:left w:color="000000" w:sz="4" w:val="single"/>
                  </w:tcBorders>
                  <w:shd w:fill="auto" w:val="clear"/>
                </w:tcPr>
                <w:p w14:paraId="C7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местный бюджет тыс.руб.</w:t>
                  </w:r>
                </w:p>
                <w:p w14:paraId="C802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shd w:fill="auto" w:val="clear"/>
                </w:tcPr>
                <w:p w14:paraId="C9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</w:tcBorders>
                  <w:shd w:fill="auto" w:val="clear"/>
                </w:tcPr>
                <w:p w14:paraId="CA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</w:tcBorders>
                  <w:shd w:fill="auto" w:val="clear"/>
                </w:tcPr>
                <w:p w14:paraId="CB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</w:tcBorders>
                  <w:shd w:fill="auto" w:val="clear"/>
                </w:tcPr>
                <w:p w14:paraId="CC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shd w:fill="auto" w:val="clear"/>
                </w:tcPr>
                <w:p w14:paraId="CD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shd w:fill="auto" w:val="clear"/>
                </w:tcPr>
                <w:p w14:paraId="CE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shd w:fill="auto" w:val="clear"/>
                </w:tcPr>
                <w:p w14:paraId="CF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shd w:fill="auto" w:val="clear"/>
                </w:tcPr>
                <w:p w14:paraId="D0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shd w:fill="auto" w:val="clear"/>
                </w:tcPr>
                <w:p w14:paraId="D1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7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shd w:fill="auto" w:val="clear"/>
                </w:tcPr>
                <w:p w14:paraId="D2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shd w:fill="auto" w:val="clear"/>
                </w:tcPr>
                <w:p w14:paraId="D3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gridSpan w:val="2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shd w:fill="auto" w:val="clear"/>
                </w:tcPr>
                <w:p w14:paraId="D4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285"/>
                  <w:gridSpan w:val="2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shd w:fill="auto" w:val="clear"/>
                </w:tcPr>
                <w:p w14:paraId="D5020000">
                  <w:pPr>
                    <w:ind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type="dxa" w:w="864"/>
                </w:tcPr>
                <w:p/>
              </w:tc>
              <w:tc>
                <w:tcPr>
                  <w:tcW w:type="dxa" w:w="1000"/>
                </w:tcPr>
                <w:p/>
              </w:tc>
            </w:tr>
            <w:tr>
              <w:trPr>
                <w:trHeight w:hRule="atLeast" w:val="410"/>
              </w:trPr>
              <w:tc>
                <w:tcPr>
                  <w:tcW w:type="dxa" w:w="1863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D6020000">
                  <w:pPr>
                    <w:ind/>
                    <w:jc w:val="center"/>
                    <w:rPr>
                      <w:sz w:val="20"/>
                    </w:rPr>
                  </w:pPr>
                </w:p>
                <w:p w14:paraId="D7020000">
                  <w:pPr>
                    <w:ind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type="dxa" w:w="268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D8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ИТОГО:</w:t>
                  </w:r>
                </w:p>
                <w:p w14:paraId="D9020000">
                  <w:pPr>
                    <w:ind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type="dxa" w:w="98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DA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тыс.руб.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DB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50</w:t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DC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DD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DE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38,8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DF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39</w:t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0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140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1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140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2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140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3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140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4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140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5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140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6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6020000">
                  <w:pPr>
                    <w:ind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140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28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7020000">
                  <w:pPr>
                    <w:ind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type="dxa" w:w="864"/>
                </w:tcPr>
                <w:p w14:paraId="E8020000">
                  <w:pPr>
                    <w:ind/>
                    <w:jc w:val="both"/>
                    <w:rPr>
                      <w:b w:val="1"/>
                      <w:sz w:val="20"/>
                    </w:rPr>
                  </w:pPr>
                </w:p>
              </w:tc>
              <w:tc>
                <w:tcPr>
                  <w:tcW w:type="dxa" w:w="1000"/>
                </w:tcPr>
                <w:p w14:paraId="E9020000">
                  <w:pPr>
                    <w:ind/>
                    <w:jc w:val="both"/>
                    <w:rPr>
                      <w:b w:val="1"/>
                      <w:sz w:val="20"/>
                    </w:rPr>
                  </w:pPr>
                  <w:r>
                    <w:rPr>
                      <w:b w:val="1"/>
                      <w:sz w:val="20"/>
                    </w:rPr>
                    <w:t>45,7</w:t>
                  </w:r>
                </w:p>
              </w:tc>
            </w:tr>
          </w:tbl>
          <w:p w14:paraId="EA020000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</w:t>
            </w:r>
          </w:p>
          <w:p w14:paraId="EB020000">
            <w:pPr>
              <w:ind/>
              <w:jc w:val="center"/>
              <w:rPr>
                <w:sz w:val="20"/>
              </w:rPr>
            </w:pPr>
          </w:p>
          <w:p w14:paraId="EC020000">
            <w:pPr>
              <w:ind/>
              <w:jc w:val="center"/>
              <w:rPr>
                <w:sz w:val="20"/>
              </w:rPr>
            </w:pPr>
          </w:p>
          <w:p w14:paraId="E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РАЗДЕЛ I</w:t>
            </w:r>
            <w:r>
              <w:rPr>
                <w:sz w:val="20"/>
              </w:rPr>
              <w:t>I</w:t>
            </w:r>
          </w:p>
          <w:p w14:paraId="E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по обучению населения в области безопасности жизнедеятельности и повышению квалификации специалистов</w:t>
            </w:r>
          </w:p>
          <w:tbl>
            <w:tblPr>
              <w:tblStyle w:val="Style_1"/>
              <w:tblLayout w:type="fixed"/>
            </w:tblPr>
            <w:tblGrid>
              <w:gridCol w:w="459"/>
              <w:gridCol w:w="1414"/>
              <w:gridCol w:w="1274"/>
              <w:gridCol w:w="1417"/>
              <w:gridCol w:w="992"/>
              <w:gridCol w:w="803"/>
              <w:gridCol w:w="7"/>
              <w:gridCol w:w="796"/>
              <w:gridCol w:w="803"/>
              <w:gridCol w:w="7"/>
              <w:gridCol w:w="796"/>
              <w:gridCol w:w="795"/>
              <w:gridCol w:w="8"/>
              <w:gridCol w:w="787"/>
              <w:gridCol w:w="17"/>
              <w:gridCol w:w="808"/>
              <w:gridCol w:w="803"/>
              <w:gridCol w:w="7"/>
              <w:gridCol w:w="796"/>
              <w:gridCol w:w="803"/>
              <w:gridCol w:w="7"/>
              <w:gridCol w:w="796"/>
              <w:gridCol w:w="810"/>
            </w:tblGrid>
            <w:tr>
              <w:trPr>
                <w:trHeight w:hRule="atLeast" w:val="875"/>
              </w:trPr>
              <w:tc>
                <w:tcPr>
                  <w:tcW w:type="dxa" w:w="459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EF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№ п\п</w:t>
                  </w:r>
                </w:p>
              </w:tc>
              <w:tc>
                <w:tcPr>
                  <w:tcW w:type="dxa" w:w="1414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F0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Наименования</w:t>
                  </w:r>
                </w:p>
                <w:p w14:paraId="F1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мероприятия</w:t>
                  </w:r>
                </w:p>
              </w:tc>
              <w:tc>
                <w:tcPr>
                  <w:tcW w:type="dxa" w:w="1274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F2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Исполни</w:t>
                  </w:r>
                </w:p>
                <w:p w14:paraId="F3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тели</w:t>
                  </w:r>
                </w:p>
              </w:tc>
              <w:tc>
                <w:tcPr>
                  <w:tcW w:type="dxa" w:w="1417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F4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Наименование</w:t>
                  </w:r>
                </w:p>
                <w:p w14:paraId="F5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показателя</w:t>
                  </w:r>
                </w:p>
                <w:p w14:paraId="F6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результативности</w:t>
                  </w:r>
                </w:p>
                <w:p w14:paraId="F7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(целевых индикаторов)</w:t>
                  </w:r>
                </w:p>
              </w:tc>
              <w:tc>
                <w:tcPr>
                  <w:tcW w:type="dxa" w:w="99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F8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Источники финансирования</w:t>
                  </w:r>
                </w:p>
                <w:p w14:paraId="F9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единица измерения</w:t>
                  </w:r>
                </w:p>
              </w:tc>
              <w:tc>
                <w:tcPr>
                  <w:tcW w:type="dxa" w:w="9649"/>
                  <w:gridSpan w:val="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FA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Объемы финансовых средств и ожидаемые конечные результаты,</w:t>
                  </w:r>
                </w:p>
                <w:p w14:paraId="FB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всего, в том числе по годам реализации</w:t>
                  </w:r>
                </w:p>
                <w:p w14:paraId="FC020000">
                  <w:pPr>
                    <w:rPr>
                      <w:sz w:val="20"/>
                    </w:rPr>
                  </w:pPr>
                </w:p>
                <w:p w14:paraId="FD020000">
                  <w:pPr>
                    <w:ind/>
                    <w:jc w:val="center"/>
                    <w:rPr>
                      <w:sz w:val="20"/>
                    </w:rPr>
                  </w:pPr>
                </w:p>
              </w:tc>
            </w:tr>
            <w:tr>
              <w:trPr>
                <w:trHeight w:hRule="atLeast" w:val="620"/>
              </w:trPr>
              <w:tc>
                <w:tcPr>
                  <w:tcW w:type="dxa" w:w="459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/>
              </w:tc>
              <w:tc>
                <w:tcPr>
                  <w:tcW w:type="dxa" w:w="1414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/>
              </w:tc>
              <w:tc>
                <w:tcPr>
                  <w:tcW w:type="dxa" w:w="1274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/>
              </w:tc>
              <w:tc>
                <w:tcPr>
                  <w:tcW w:type="dxa" w:w="1417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/>
              </w:tc>
              <w:tc>
                <w:tcPr>
                  <w:tcW w:type="dxa" w:w="99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/>
              </w:tc>
              <w:tc>
                <w:tcPr>
                  <w:tcW w:type="dxa" w:w="8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FE02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2019</w:t>
                  </w:r>
                </w:p>
                <w:p w14:paraId="FF02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03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00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2020 год</w:t>
                  </w:r>
                </w:p>
              </w:tc>
              <w:tc>
                <w:tcPr>
                  <w:tcW w:type="dxa" w:w="8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01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2021 год</w:t>
                  </w:r>
                </w:p>
              </w:tc>
              <w:tc>
                <w:tcPr>
                  <w:tcW w:type="dxa" w:w="803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02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2022</w:t>
                  </w:r>
                </w:p>
                <w:p w14:paraId="03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03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04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2023</w:t>
                  </w:r>
                </w:p>
                <w:p w14:paraId="05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04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06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2024</w:t>
                  </w:r>
                </w:p>
                <w:p w14:paraId="07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08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2025</w:t>
                  </w:r>
                </w:p>
                <w:p w14:paraId="09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0A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2026</w:t>
                  </w:r>
                </w:p>
                <w:p w14:paraId="0B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03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0C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2027</w:t>
                  </w:r>
                </w:p>
                <w:p w14:paraId="0D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  <w:p w14:paraId="0E030000">
                  <w:pPr>
                    <w:ind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type="dxa" w:w="8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0F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2028</w:t>
                  </w:r>
                </w:p>
                <w:p w14:paraId="10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03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1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2029</w:t>
                  </w:r>
                </w:p>
                <w:p w14:paraId="12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1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3030000">
                  <w:pPr>
                    <w:tabs>
                      <w:tab w:leader="none" w:pos="777" w:val="left"/>
                    </w:tabs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2030 год</w:t>
                  </w:r>
                </w:p>
              </w:tc>
            </w:tr>
            <w:tr>
              <w:trPr>
                <w:trHeight w:hRule="atLeast" w:val="1209"/>
              </w:trPr>
              <w:tc>
                <w:tcPr>
                  <w:tcW w:type="dxa" w:w="4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4030000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</w:p>
              </w:tc>
              <w:tc>
                <w:tcPr>
                  <w:tcW w:type="dxa" w:w="14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5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Обучение персонала по программам пожарно-технического минимума </w:t>
                  </w:r>
                </w:p>
              </w:tc>
              <w:tc>
                <w:tcPr>
                  <w:tcW w:type="dxa" w:w="127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6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страция</w:t>
                  </w:r>
                  <w:r>
                    <w:rPr>
                      <w:sz w:val="20"/>
                    </w:rPr>
                    <w:t xml:space="preserve"> Багаевского с./п.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7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повышение квалификации специалистов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8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местный бюджет тыс.руб.</w:t>
                  </w:r>
                </w:p>
              </w:tc>
              <w:tc>
                <w:tcPr>
                  <w:tcW w:type="dxa" w:w="8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9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3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A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B03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  <w:r>
                    <w:rPr>
                      <w:sz w:val="22"/>
                    </w:rPr>
                    <w:t>,0</w:t>
                  </w:r>
                </w:p>
              </w:tc>
              <w:tc>
                <w:tcPr>
                  <w:tcW w:type="dxa" w:w="803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C03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  <w:r>
                    <w:rPr>
                      <w:sz w:val="22"/>
                    </w:rPr>
                    <w:t>,0</w:t>
                  </w:r>
                </w:p>
              </w:tc>
              <w:tc>
                <w:tcPr>
                  <w:tcW w:type="dxa" w:w="803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D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4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E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8,0</w:t>
                  </w:r>
                </w:p>
              </w:tc>
              <w:tc>
                <w:tcPr>
                  <w:tcW w:type="dxa" w:w="8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F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8,0</w:t>
                  </w:r>
                </w:p>
              </w:tc>
              <w:tc>
                <w:tcPr>
                  <w:tcW w:type="dxa" w:w="8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20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8,0</w:t>
                  </w:r>
                </w:p>
              </w:tc>
              <w:tc>
                <w:tcPr>
                  <w:tcW w:type="dxa" w:w="803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21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8,0</w:t>
                  </w:r>
                </w:p>
              </w:tc>
              <w:tc>
                <w:tcPr>
                  <w:tcW w:type="dxa" w:w="8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22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8,0</w:t>
                  </w:r>
                </w:p>
              </w:tc>
              <w:tc>
                <w:tcPr>
                  <w:tcW w:type="dxa" w:w="803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23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8,0</w:t>
                  </w:r>
                </w:p>
              </w:tc>
              <w:tc>
                <w:tcPr>
                  <w:tcW w:type="dxa" w:w="81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24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8,0</w:t>
                  </w:r>
                </w:p>
              </w:tc>
            </w:tr>
            <w:tr>
              <w:trPr>
                <w:trHeight w:hRule="atLeast" w:val="2023"/>
              </w:trPr>
              <w:tc>
                <w:tcPr>
                  <w:tcW w:type="dxa" w:w="45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25030000">
                  <w:pPr>
                    <w:numPr>
                      <w:ilvl w:val="0"/>
                      <w:numId w:val="4"/>
                    </w:numPr>
                    <w:rPr>
                      <w:sz w:val="20"/>
                    </w:rPr>
                  </w:pPr>
                </w:p>
              </w:tc>
              <w:tc>
                <w:tcPr>
                  <w:tcW w:type="dxa" w:w="141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26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Проведение пожарно-тактических занятий по тушению пожара, эвакуации людей и материальных ценностей </w:t>
                  </w:r>
                </w:p>
              </w:tc>
              <w:tc>
                <w:tcPr>
                  <w:tcW w:type="dxa" w:w="127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27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страция</w:t>
                  </w:r>
                  <w:r>
                    <w:rPr>
                      <w:sz w:val="20"/>
                    </w:rPr>
                    <w:t xml:space="preserve"> Багаевского сельского поселения</w:t>
                  </w:r>
                </w:p>
              </w:tc>
              <w:tc>
                <w:tcPr>
                  <w:tcW w:type="dxa" w:w="14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28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привитие практических навыков в вопросах безопасности</w:t>
                  </w: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29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финансовые средства не требуются</w:t>
                  </w:r>
                </w:p>
              </w:tc>
              <w:tc>
                <w:tcPr>
                  <w:tcW w:type="dxa" w:w="8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2A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type="dxa" w:w="803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2B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2C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3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2D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3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2E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type="dxa" w:w="804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2F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type="dxa" w:w="8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30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type="dxa" w:w="8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31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3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32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33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3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34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1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35030000">
                  <w:pPr>
                    <w:rPr>
                      <w:sz w:val="20"/>
                    </w:rPr>
                  </w:pPr>
                </w:p>
              </w:tc>
            </w:tr>
            <w:tr>
              <w:trPr>
                <w:trHeight w:hRule="atLeast" w:val="480"/>
              </w:trPr>
              <w:tc>
                <w:tcPr>
                  <w:tcW w:type="dxa" w:w="4564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36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ИТОГО:</w:t>
                  </w:r>
                </w:p>
                <w:p w14:paraId="37030000">
                  <w:pPr>
                    <w:ind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type="dxa" w:w="9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38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тыс.руб.</w:t>
                  </w:r>
                </w:p>
                <w:p w14:paraId="39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10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3A030000">
                  <w:pPr>
                    <w:rPr>
                      <w:sz w:val="20"/>
                    </w:rPr>
                  </w:pPr>
                </w:p>
                <w:p w14:paraId="3B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79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3C030000">
                  <w:pPr>
                    <w:rPr>
                      <w:sz w:val="20"/>
                    </w:rPr>
                  </w:pPr>
                </w:p>
                <w:p w14:paraId="3D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10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3E030000">
                  <w:pPr>
                    <w:rPr>
                      <w:sz w:val="20"/>
                    </w:rPr>
                  </w:pPr>
                </w:p>
                <w:p w14:paraId="3F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79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40030000">
                  <w:pPr>
                    <w:ind/>
                    <w:jc w:val="center"/>
                    <w:rPr>
                      <w:sz w:val="22"/>
                    </w:rPr>
                  </w:pPr>
                </w:p>
                <w:p w14:paraId="41030000">
                  <w:pPr>
                    <w:ind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  <w:r>
                    <w:rPr>
                      <w:sz w:val="22"/>
                    </w:rPr>
                    <w:t>,0</w:t>
                  </w:r>
                </w:p>
              </w:tc>
              <w:tc>
                <w:tcPr>
                  <w:tcW w:type="dxa" w:w="79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42030000">
                  <w:pPr>
                    <w:rPr>
                      <w:sz w:val="20"/>
                    </w:rPr>
                  </w:pPr>
                </w:p>
                <w:p w14:paraId="43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79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44030000">
                  <w:pPr>
                    <w:rPr>
                      <w:sz w:val="20"/>
                    </w:rPr>
                  </w:pPr>
                </w:p>
                <w:p w14:paraId="45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8,0</w:t>
                  </w:r>
                </w:p>
              </w:tc>
              <w:tc>
                <w:tcPr>
                  <w:tcW w:type="dxa" w:w="825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46030000">
                  <w:pPr>
                    <w:rPr>
                      <w:sz w:val="20"/>
                    </w:rPr>
                  </w:pPr>
                </w:p>
                <w:p w14:paraId="47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8,0</w:t>
                  </w:r>
                </w:p>
              </w:tc>
              <w:tc>
                <w:tcPr>
                  <w:tcW w:type="dxa" w:w="810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48030000">
                  <w:pPr>
                    <w:rPr>
                      <w:sz w:val="20"/>
                    </w:rPr>
                  </w:pPr>
                </w:p>
                <w:p w14:paraId="49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8,0</w:t>
                  </w:r>
                </w:p>
              </w:tc>
              <w:tc>
                <w:tcPr>
                  <w:tcW w:type="dxa" w:w="79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4A030000">
                  <w:pPr>
                    <w:rPr>
                      <w:sz w:val="20"/>
                    </w:rPr>
                  </w:pPr>
                </w:p>
                <w:p w14:paraId="4B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8,0</w:t>
                  </w:r>
                </w:p>
              </w:tc>
              <w:tc>
                <w:tcPr>
                  <w:tcW w:type="dxa" w:w="810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4C030000">
                  <w:pPr>
                    <w:rPr>
                      <w:sz w:val="20"/>
                    </w:rPr>
                  </w:pPr>
                </w:p>
                <w:p w14:paraId="4D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8,0</w:t>
                  </w:r>
                </w:p>
              </w:tc>
              <w:tc>
                <w:tcPr>
                  <w:tcW w:type="dxa" w:w="79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4E030000">
                  <w:pPr>
                    <w:rPr>
                      <w:sz w:val="20"/>
                    </w:rPr>
                  </w:pPr>
                </w:p>
                <w:p w14:paraId="4F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8,0</w:t>
                  </w:r>
                </w:p>
              </w:tc>
              <w:tc>
                <w:tcPr>
                  <w:tcW w:type="dxa" w:w="81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50030000">
                  <w:pPr>
                    <w:rPr>
                      <w:sz w:val="20"/>
                    </w:rPr>
                  </w:pPr>
                </w:p>
                <w:p w14:paraId="51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8,0</w:t>
                  </w:r>
                </w:p>
              </w:tc>
            </w:tr>
          </w:tbl>
          <w:p w14:paraId="52030000">
            <w:pPr>
              <w:rPr>
                <w:sz w:val="20"/>
              </w:rPr>
            </w:pPr>
          </w:p>
          <w:p w14:paraId="53030000">
            <w:pPr>
              <w:ind/>
              <w:jc w:val="center"/>
              <w:rPr>
                <w:sz w:val="20"/>
              </w:rPr>
            </w:pPr>
          </w:p>
          <w:p w14:paraId="5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РАЗДЕЛ I</w:t>
            </w:r>
            <w:r>
              <w:rPr>
                <w:sz w:val="20"/>
              </w:rPr>
              <w:t>II</w:t>
            </w:r>
          </w:p>
          <w:p w14:paraId="5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по защите населения и территорий от чрезвычайных ситуаций</w:t>
            </w:r>
          </w:p>
          <w:tbl>
            <w:tblPr>
              <w:tblStyle w:val="Style_1"/>
              <w:tblLayout w:type="fixed"/>
            </w:tblPr>
            <w:tblGrid>
              <w:gridCol w:w="462"/>
              <w:gridCol w:w="1413"/>
              <w:gridCol w:w="1271"/>
              <w:gridCol w:w="1414"/>
              <w:gridCol w:w="991"/>
              <w:gridCol w:w="808"/>
              <w:gridCol w:w="809"/>
              <w:gridCol w:w="809"/>
              <w:gridCol w:w="809"/>
              <w:gridCol w:w="809"/>
              <w:gridCol w:w="809"/>
              <w:gridCol w:w="812"/>
              <w:gridCol w:w="809"/>
              <w:gridCol w:w="809"/>
              <w:gridCol w:w="809"/>
              <w:gridCol w:w="809"/>
              <w:gridCol w:w="808"/>
              <w:gridCol w:w="21"/>
            </w:tblGrid>
            <w:tr>
              <w:trPr>
                <w:trHeight w:hRule="atLeast" w:val="1068"/>
              </w:trPr>
              <w:tc>
                <w:tcPr>
                  <w:tcW w:type="dxa" w:w="462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56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№ п\п</w:t>
                  </w:r>
                </w:p>
              </w:tc>
              <w:tc>
                <w:tcPr>
                  <w:tcW w:type="dxa" w:w="1413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57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Наименования</w:t>
                  </w:r>
                </w:p>
                <w:p w14:paraId="58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мероприятия</w:t>
                  </w:r>
                </w:p>
              </w:tc>
              <w:tc>
                <w:tcPr>
                  <w:tcW w:type="dxa" w:w="1271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59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Исполни</w:t>
                  </w:r>
                </w:p>
                <w:p w14:paraId="5A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тели</w:t>
                  </w:r>
                </w:p>
              </w:tc>
              <w:tc>
                <w:tcPr>
                  <w:tcW w:type="dxa" w:w="1414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5B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Наименование</w:t>
                  </w:r>
                </w:p>
                <w:p w14:paraId="5C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показателя</w:t>
                  </w:r>
                </w:p>
                <w:p w14:paraId="5D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результатив</w:t>
                  </w:r>
                </w:p>
                <w:p w14:paraId="5E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ности</w:t>
                  </w:r>
                </w:p>
                <w:p w14:paraId="5F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(целевых индикаторов)</w:t>
                  </w:r>
                </w:p>
              </w:tc>
              <w:tc>
                <w:tcPr>
                  <w:tcW w:type="dxa" w:w="991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60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Источники финансирования</w:t>
                  </w:r>
                </w:p>
                <w:p w14:paraId="61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единица измерения</w:t>
                  </w:r>
                </w:p>
              </w:tc>
              <w:tc>
                <w:tcPr>
                  <w:tcW w:type="dxa" w:w="9709"/>
                  <w:gridSpan w:val="12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shd w:fill="auto" w:val="clear"/>
                </w:tcPr>
                <w:p w14:paraId="62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Объемы финансовых средств и ожидаемые конечные результаты,</w:t>
                  </w:r>
                </w:p>
                <w:p w14:paraId="63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всего, в том числе по годам реализации</w:t>
                  </w:r>
                </w:p>
              </w:tc>
              <w:tc>
                <w:tcPr>
                  <w:tcW w:type="dxa" w:w="21"/>
                </w:tcPr>
                <w:p/>
              </w:tc>
            </w:tr>
            <w:tr>
              <w:trPr>
                <w:trHeight w:hRule="atLeast" w:val="607"/>
              </w:trPr>
              <w:tc>
                <w:tcPr>
                  <w:tcW w:type="dxa" w:w="462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/>
              </w:tc>
              <w:tc>
                <w:tcPr>
                  <w:tcW w:type="dxa" w:w="1413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/>
              </w:tc>
              <w:tc>
                <w:tcPr>
                  <w:tcW w:type="dxa" w:w="1271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/>
              </w:tc>
              <w:tc>
                <w:tcPr>
                  <w:tcW w:type="dxa" w:w="1414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/>
              </w:tc>
              <w:tc>
                <w:tcPr>
                  <w:tcW w:type="dxa" w:w="991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/>
              </w:tc>
              <w:tc>
                <w:tcPr>
                  <w:tcW w:type="dxa" w:w="8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64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2019</w:t>
                  </w:r>
                </w:p>
                <w:p w14:paraId="65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66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2020 год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67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2021 год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68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2022</w:t>
                  </w:r>
                </w:p>
                <w:p w14:paraId="69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6A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2023</w:t>
                  </w:r>
                </w:p>
                <w:p w14:paraId="6B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6C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2024</w:t>
                  </w:r>
                </w:p>
                <w:p w14:paraId="6D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1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6E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2025</w:t>
                  </w:r>
                </w:p>
                <w:p w14:paraId="6F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70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2026</w:t>
                  </w:r>
                </w:p>
                <w:p w14:paraId="71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72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2027</w:t>
                  </w:r>
                </w:p>
                <w:p w14:paraId="73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  <w:p w14:paraId="74030000">
                  <w:pPr>
                    <w:ind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75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2028</w:t>
                  </w:r>
                </w:p>
                <w:p w14:paraId="76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7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2029</w:t>
                  </w:r>
                </w:p>
                <w:p w14:paraId="78030000">
                  <w:pPr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type="dxa" w:w="8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79030000">
                  <w:pPr>
                    <w:tabs>
                      <w:tab w:leader="none" w:pos="777" w:val="left"/>
                    </w:tabs>
                    <w:ind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2030 год</w:t>
                  </w:r>
                </w:p>
              </w:tc>
              <w:tc>
                <w:tcPr>
                  <w:tcW w:type="dxa" w:w="21"/>
                </w:tcPr>
                <w:p/>
              </w:tc>
            </w:tr>
            <w:tr>
              <w:trPr>
                <w:trHeight w:hRule="atLeast" w:val="1110"/>
              </w:trPr>
              <w:tc>
                <w:tcPr>
                  <w:tcW w:type="dxa" w:w="46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7A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1.</w:t>
                  </w:r>
                </w:p>
              </w:tc>
              <w:tc>
                <w:tcPr>
                  <w:tcW w:type="dxa" w:w="1413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7B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Организация проведения опашек населенных пунктов</w:t>
                  </w:r>
                </w:p>
              </w:tc>
              <w:tc>
                <w:tcPr>
                  <w:tcW w:type="dxa" w:w="1271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7C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страция</w:t>
                  </w:r>
                  <w:r>
                    <w:rPr>
                      <w:sz w:val="20"/>
                    </w:rPr>
                    <w:t xml:space="preserve"> Багаевского с./п.</w:t>
                  </w:r>
                </w:p>
              </w:tc>
              <w:tc>
                <w:tcPr>
                  <w:tcW w:type="dxa" w:w="1414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7D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повышение защищенности от пожаров</w:t>
                  </w:r>
                </w:p>
              </w:tc>
              <w:tc>
                <w:tcPr>
                  <w:tcW w:type="dxa" w:w="991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7E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местный бюджет</w:t>
                  </w:r>
                </w:p>
                <w:p w14:paraId="7F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тыс.руб.</w:t>
                  </w:r>
                </w:p>
                <w:p w14:paraId="80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1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>23</w:t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2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135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3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155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84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218,5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85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178.</w:t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6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240,0</w:t>
                  </w:r>
                </w:p>
              </w:tc>
              <w:tc>
                <w:tcPr>
                  <w:tcW w:type="dxa" w:w="81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87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240,0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88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240,0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89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240,0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8A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240,0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B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240,0</w:t>
                  </w:r>
                </w:p>
              </w:tc>
              <w:tc>
                <w:tcPr>
                  <w:tcW w:type="dxa" w:w="829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8C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240,0</w:t>
                  </w:r>
                </w:p>
              </w:tc>
            </w:tr>
            <w:tr>
              <w:trPr>
                <w:trHeight w:hRule="atLeast" w:val="794"/>
              </w:trPr>
              <w:tc>
                <w:tcPr>
                  <w:tcW w:type="dxa" w:w="46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8D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2.</w:t>
                  </w:r>
                </w:p>
              </w:tc>
              <w:tc>
                <w:tcPr>
                  <w:tcW w:type="dxa" w:w="1413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8E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Монтаж и обслуживание сирен С-40</w:t>
                  </w:r>
                </w:p>
              </w:tc>
              <w:tc>
                <w:tcPr>
                  <w:tcW w:type="dxa" w:w="1271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8F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страция</w:t>
                  </w:r>
                  <w:r>
                    <w:rPr>
                      <w:sz w:val="20"/>
                    </w:rPr>
                    <w:t xml:space="preserve">    Багаевского с./п.</w:t>
                  </w:r>
                </w:p>
              </w:tc>
              <w:tc>
                <w:tcPr>
                  <w:tcW w:type="dxa" w:w="1414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90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повышение защищенности населения от ЧС</w:t>
                  </w:r>
                </w:p>
              </w:tc>
              <w:tc>
                <w:tcPr>
                  <w:tcW w:type="dxa" w:w="991"/>
                  <w:tcBorders>
                    <w:top w:color="000000" w:sz="4" w:val="single"/>
                    <w:left w:color="000000" w:sz="4" w:val="single"/>
                  </w:tcBorders>
                  <w:shd w:fill="auto" w:val="clear"/>
                </w:tcPr>
                <w:p w14:paraId="91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местный бюджет  </w:t>
                  </w:r>
                </w:p>
                <w:p w14:paraId="92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тыс. руб.</w:t>
                  </w:r>
                </w:p>
              </w:tc>
              <w:tc>
                <w:tcPr>
                  <w:tcW w:type="dxa" w:w="808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shd w:fill="auto" w:val="clear"/>
                </w:tcPr>
                <w:p w14:paraId="93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0,0</w:t>
                  </w:r>
                </w:p>
                <w:p w14:paraId="94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shd w:fill="auto" w:val="clear"/>
                </w:tcPr>
                <w:p w14:paraId="95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  <w:p w14:paraId="96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shd w:fill="auto" w:val="clear"/>
                </w:tcPr>
                <w:p w14:paraId="97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</w:tcBorders>
                  <w:shd w:fill="auto" w:val="clear"/>
                </w:tcPr>
                <w:p w14:paraId="98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</w:tcBorders>
                  <w:shd w:fill="auto" w:val="clear"/>
                </w:tcPr>
                <w:p w14:paraId="99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0,0</w:t>
                  </w:r>
                </w:p>
                <w:p w14:paraId="9A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shd w:fill="auto" w:val="clear"/>
                </w:tcPr>
                <w:p w14:paraId="9B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60,0</w:t>
                  </w:r>
                </w:p>
                <w:p w14:paraId="9C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12"/>
                  <w:tcBorders>
                    <w:top w:color="000000" w:sz="4" w:val="single"/>
                    <w:left w:color="000000" w:sz="4" w:val="single"/>
                  </w:tcBorders>
                  <w:shd w:fill="auto" w:val="clear"/>
                </w:tcPr>
                <w:p w14:paraId="9D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60,0</w:t>
                  </w:r>
                </w:p>
                <w:p w14:paraId="9E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</w:tcBorders>
                  <w:shd w:fill="auto" w:val="clear"/>
                </w:tcPr>
                <w:p w14:paraId="9F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60,0</w:t>
                  </w:r>
                </w:p>
                <w:p w14:paraId="A0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</w:tcBorders>
                  <w:shd w:fill="auto" w:val="clear"/>
                </w:tcPr>
                <w:p w14:paraId="A1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60,0</w:t>
                  </w:r>
                </w:p>
                <w:p w14:paraId="A2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</w:tcBorders>
                  <w:shd w:fill="auto" w:val="clear"/>
                </w:tcPr>
                <w:p w14:paraId="A3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60,0</w:t>
                  </w:r>
                </w:p>
                <w:p w14:paraId="A4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shd w:fill="auto" w:val="clear"/>
                </w:tcPr>
                <w:p w14:paraId="A5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60,0</w:t>
                  </w:r>
                </w:p>
                <w:p w14:paraId="A6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29"/>
                  <w:gridSpan w:val="2"/>
                  <w:tcBorders>
                    <w:top w:color="000000" w:sz="4" w:val="single"/>
                    <w:left w:color="000000" w:sz="4" w:val="single"/>
                    <w:right w:color="000000" w:sz="4" w:val="single"/>
                  </w:tcBorders>
                  <w:shd w:fill="auto" w:val="clear"/>
                </w:tcPr>
                <w:p w14:paraId="A7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60,0</w:t>
                  </w:r>
                </w:p>
                <w:p w14:paraId="A8030000">
                  <w:pPr>
                    <w:rPr>
                      <w:sz w:val="20"/>
                    </w:rPr>
                  </w:pPr>
                </w:p>
              </w:tc>
            </w:tr>
            <w:tr>
              <w:trPr>
                <w:trHeight w:hRule="atLeast" w:val="537"/>
              </w:trPr>
              <w:tc>
                <w:tcPr>
                  <w:tcW w:type="dxa" w:w="46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A9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3.</w:t>
                  </w:r>
                </w:p>
              </w:tc>
              <w:tc>
                <w:tcPr>
                  <w:tcW w:type="dxa" w:w="1413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AA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Организация мероприятий направленных на содержание ГТС</w:t>
                  </w:r>
                </w:p>
              </w:tc>
              <w:tc>
                <w:tcPr>
                  <w:tcW w:type="dxa" w:w="1271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AB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стра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ция</w:t>
                  </w:r>
                  <w:r>
                    <w:rPr>
                      <w:sz w:val="20"/>
                    </w:rPr>
                    <w:t xml:space="preserve"> Багаевского с./п.</w:t>
                  </w:r>
                </w:p>
              </w:tc>
              <w:tc>
                <w:tcPr>
                  <w:tcW w:type="dxa" w:w="1414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AC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повышение защищенности от паводков</w:t>
                  </w:r>
                </w:p>
              </w:tc>
              <w:tc>
                <w:tcPr>
                  <w:tcW w:type="dxa" w:w="991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AD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местный бюджет</w:t>
                  </w:r>
                </w:p>
                <w:p w14:paraId="AE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тыс.руб.</w:t>
                  </w:r>
                </w:p>
                <w:p w14:paraId="AF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0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1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2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B3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B4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</w:t>
                  </w:r>
                </w:p>
                <w:p w14:paraId="B5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>000</w:t>
                  </w:r>
                  <w:r>
                    <w:rPr>
                      <w:sz w:val="20"/>
                    </w:rPr>
                    <w:t>,5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B6030000">
                  <w:pPr>
                    <w:rPr>
                      <w:sz w:val="20"/>
                    </w:rPr>
                  </w:pPr>
                </w:p>
                <w:p w14:paraId="B7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1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B8030000">
                  <w:pPr>
                    <w:rPr>
                      <w:sz w:val="20"/>
                    </w:rPr>
                  </w:pPr>
                </w:p>
                <w:p w14:paraId="B9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BA030000">
                  <w:pPr>
                    <w:rPr>
                      <w:sz w:val="20"/>
                    </w:rPr>
                  </w:pPr>
                </w:p>
                <w:p w14:paraId="BB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BC030000">
                  <w:pPr>
                    <w:rPr>
                      <w:sz w:val="20"/>
                    </w:rPr>
                  </w:pPr>
                </w:p>
                <w:p w14:paraId="BD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BE030000">
                  <w:pPr>
                    <w:rPr>
                      <w:sz w:val="20"/>
                    </w:rPr>
                  </w:pPr>
                </w:p>
                <w:p w14:paraId="BF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0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29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1030000">
                  <w:pPr>
                    <w:rPr>
                      <w:sz w:val="20"/>
                    </w:rPr>
                  </w:pPr>
                </w:p>
              </w:tc>
            </w:tr>
            <w:tr>
              <w:trPr>
                <w:trHeight w:hRule="atLeast" w:val="1665"/>
              </w:trPr>
              <w:tc>
                <w:tcPr>
                  <w:tcW w:type="dxa" w:w="46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C2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4.</w:t>
                  </w:r>
                </w:p>
              </w:tc>
              <w:tc>
                <w:tcPr>
                  <w:tcW w:type="dxa" w:w="1413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C3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Организация приобретения </w:t>
                  </w:r>
                  <w:r>
                    <w:rPr>
                      <w:sz w:val="20"/>
                    </w:rPr>
                    <w:t>оборудования для ПВР  (пункта временного размещения)</w:t>
                  </w:r>
                </w:p>
                <w:p w14:paraId="C4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1271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C5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1414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C6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991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C7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8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53,5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9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A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CB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CC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CD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66,0</w:t>
                  </w:r>
                </w:p>
              </w:tc>
              <w:tc>
                <w:tcPr>
                  <w:tcW w:type="dxa" w:w="81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CE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66,0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CF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66,0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D0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66,0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D1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66,0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D2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66,0</w:t>
                  </w:r>
                </w:p>
              </w:tc>
              <w:tc>
                <w:tcPr>
                  <w:tcW w:type="dxa" w:w="829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D3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66,0</w:t>
                  </w:r>
                </w:p>
              </w:tc>
            </w:tr>
            <w:tr>
              <w:trPr>
                <w:trHeight w:hRule="atLeast" w:val="1691"/>
              </w:trPr>
              <w:tc>
                <w:tcPr>
                  <w:tcW w:type="dxa" w:w="46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D4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5.</w:t>
                  </w:r>
                </w:p>
              </w:tc>
              <w:tc>
                <w:tcPr>
                  <w:tcW w:type="dxa" w:w="1413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D5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Меро-ятия</w:t>
                  </w:r>
                  <w:r>
                    <w:rPr>
                      <w:sz w:val="20"/>
                    </w:rPr>
                    <w:t xml:space="preserve"> по обеспечению защиты населения от </w:t>
                  </w:r>
                  <w:r>
                    <w:rPr>
                      <w:sz w:val="20"/>
                    </w:rPr>
                    <w:t>инф-ционных</w:t>
                  </w:r>
                  <w:r>
                    <w:rPr>
                      <w:sz w:val="20"/>
                    </w:rPr>
                    <w:t xml:space="preserve"> заболеваний</w:t>
                  </w:r>
                </w:p>
              </w:tc>
              <w:tc>
                <w:tcPr>
                  <w:tcW w:type="dxa" w:w="1271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D6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стра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ция</w:t>
                  </w:r>
                  <w:r>
                    <w:rPr>
                      <w:sz w:val="20"/>
                    </w:rPr>
                    <w:t xml:space="preserve"> Багаевского с./п.</w:t>
                  </w:r>
                </w:p>
              </w:tc>
              <w:tc>
                <w:tcPr>
                  <w:tcW w:type="dxa" w:w="1414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D7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повышение защищен</w:t>
                  </w:r>
                  <w:r>
                    <w:rPr>
                      <w:sz w:val="20"/>
                    </w:rPr>
                    <w:t xml:space="preserve">       </w:t>
                  </w:r>
                  <w:r>
                    <w:rPr>
                      <w:sz w:val="20"/>
                    </w:rPr>
                    <w:t>ности</w:t>
                  </w:r>
                  <w:r>
                    <w:rPr>
                      <w:sz w:val="20"/>
                    </w:rPr>
                    <w:t xml:space="preserve"> населения</w:t>
                  </w:r>
                  <w:r>
                    <w:rPr>
                      <w:sz w:val="20"/>
                    </w:rPr>
                    <w:t xml:space="preserve">               </w:t>
                  </w:r>
                  <w:r>
                    <w:rPr>
                      <w:sz w:val="20"/>
                    </w:rPr>
                    <w:t xml:space="preserve"> от ЧС</w:t>
                  </w:r>
                  <w:r>
                    <w:rPr>
                      <w:sz w:val="20"/>
                    </w:rPr>
                    <w:t>-                            ( инфекции, эпидемии,...)</w:t>
                  </w:r>
                </w:p>
              </w:tc>
              <w:tc>
                <w:tcPr>
                  <w:tcW w:type="dxa" w:w="991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D8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местный бюджет</w:t>
                  </w:r>
                </w:p>
                <w:p w14:paraId="D9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тыс.руб.</w:t>
                  </w:r>
                </w:p>
                <w:p w14:paraId="DA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DB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DC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350,70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DD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150,0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DE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69,9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DF030000">
                  <w:r>
                    <w:rPr>
                      <w:sz w:val="20"/>
                    </w:rPr>
                    <w:t>0,0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0030000">
                  <w:r>
                    <w:rPr>
                      <w:sz w:val="20"/>
                    </w:rPr>
                    <w:t>100,0</w:t>
                  </w:r>
                </w:p>
              </w:tc>
              <w:tc>
                <w:tcPr>
                  <w:tcW w:type="dxa" w:w="81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E1030000">
                  <w:r>
                    <w:rPr>
                      <w:sz w:val="20"/>
                    </w:rPr>
                    <w:t>100,0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E2030000">
                  <w:r>
                    <w:rPr>
                      <w:sz w:val="20"/>
                    </w:rPr>
                    <w:t>100,0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E3030000">
                  <w:r>
                    <w:rPr>
                      <w:sz w:val="20"/>
                    </w:rPr>
                    <w:t>100,0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E4030000">
                  <w:r>
                    <w:rPr>
                      <w:sz w:val="20"/>
                    </w:rPr>
                    <w:t>100,0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5030000">
                  <w:r>
                    <w:rPr>
                      <w:sz w:val="20"/>
                    </w:rPr>
                    <w:t>100,0</w:t>
                  </w:r>
                </w:p>
              </w:tc>
              <w:tc>
                <w:tcPr>
                  <w:tcW w:type="dxa" w:w="829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6030000">
                  <w:r>
                    <w:rPr>
                      <w:sz w:val="20"/>
                    </w:rPr>
                    <w:t>100,0</w:t>
                  </w:r>
                </w:p>
              </w:tc>
            </w:tr>
            <w:tr>
              <w:trPr>
                <w:trHeight w:hRule="atLeast" w:val="656"/>
              </w:trPr>
              <w:tc>
                <w:tcPr>
                  <w:tcW w:type="dxa" w:w="46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E7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5.</w:t>
                  </w:r>
                </w:p>
              </w:tc>
              <w:tc>
                <w:tcPr>
                  <w:tcW w:type="dxa" w:w="1413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E8030000">
                  <w:pPr>
                    <w:rPr>
                      <w:sz w:val="20"/>
                    </w:rPr>
                  </w:pPr>
                </w:p>
                <w:p w14:paraId="E9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ИТОГО: </w:t>
                  </w:r>
                </w:p>
                <w:p w14:paraId="EA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1271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EB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1414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EC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991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ED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E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276,7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EF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485,70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F0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305,0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F1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327,2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F2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>179</w:t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F3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466,0</w:t>
                  </w:r>
                </w:p>
              </w:tc>
              <w:tc>
                <w:tcPr>
                  <w:tcW w:type="dxa" w:w="81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F4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466,0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F5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466,0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F6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466,0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F7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466,0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F8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466,0</w:t>
                  </w:r>
                </w:p>
              </w:tc>
              <w:tc>
                <w:tcPr>
                  <w:tcW w:type="dxa" w:w="829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F9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466,0</w:t>
                  </w:r>
                </w:p>
              </w:tc>
            </w:tr>
            <w:tr>
              <w:trPr>
                <w:trHeight w:hRule="atLeast" w:val="870"/>
              </w:trPr>
              <w:tc>
                <w:tcPr>
                  <w:tcW w:type="dxa" w:w="46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FA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1413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FB03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ИТОГО по Программе:</w:t>
                  </w:r>
                </w:p>
                <w:p w14:paraId="FC030000">
                  <w:pPr>
                    <w:rPr>
                      <w:sz w:val="20"/>
                    </w:rPr>
                  </w:pPr>
                </w:p>
                <w:p w14:paraId="FD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1271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FE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1414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FF03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991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00040000">
                  <w:pPr>
                    <w:rPr>
                      <w:sz w:val="20"/>
                    </w:rPr>
                  </w:pPr>
                </w:p>
              </w:tc>
              <w:tc>
                <w:tcPr>
                  <w:tcW w:type="dxa" w:w="80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0104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327</w:t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0204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  <w:r>
                    <w:rPr>
                      <w:sz w:val="20"/>
                    </w:rPr>
                    <w:t>07,70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0304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329</w:t>
                  </w:r>
                  <w:r>
                    <w:rPr>
                      <w:sz w:val="20"/>
                    </w:rPr>
                    <w:t>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0404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288,4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0504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  <w:r>
                    <w:rPr>
                      <w:sz w:val="20"/>
                    </w:rPr>
                    <w:t>18</w:t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0604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  <w:r>
                    <w:rPr>
                      <w:sz w:val="20"/>
                    </w:rPr>
                    <w:t>14,0</w:t>
                  </w:r>
                </w:p>
              </w:tc>
              <w:tc>
                <w:tcPr>
                  <w:tcW w:type="dxa" w:w="81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0704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  <w:r>
                    <w:rPr>
                      <w:sz w:val="20"/>
                    </w:rPr>
                    <w:t>14,0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0804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  <w:r>
                    <w:rPr>
                      <w:sz w:val="20"/>
                    </w:rPr>
                    <w:t>14,0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0904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  <w:r>
                    <w:rPr>
                      <w:sz w:val="20"/>
                    </w:rPr>
                    <w:t>14,0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0A04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  <w:r>
                    <w:rPr>
                      <w:sz w:val="20"/>
                    </w:rPr>
                    <w:t>14,0</w:t>
                  </w:r>
                </w:p>
              </w:tc>
              <w:tc>
                <w:tcPr>
                  <w:tcW w:type="dxa" w:w="80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0B04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  <w:r>
                    <w:rPr>
                      <w:sz w:val="20"/>
                    </w:rPr>
                    <w:t>14,0</w:t>
                  </w:r>
                </w:p>
              </w:tc>
              <w:tc>
                <w:tcPr>
                  <w:tcW w:type="dxa" w:w="829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0C04000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  <w:r>
                    <w:rPr>
                      <w:sz w:val="20"/>
                    </w:rPr>
                    <w:t>14,0</w:t>
                  </w:r>
                </w:p>
              </w:tc>
            </w:tr>
          </w:tbl>
          <w:p w14:paraId="0D040000">
            <w:pPr>
              <w:spacing w:line="228" w:lineRule="auto"/>
              <w:ind/>
              <w:jc w:val="center"/>
            </w:pPr>
          </w:p>
          <w:p w14:paraId="0E04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РАЗДЕЛ I</w:t>
            </w:r>
            <w:r>
              <w:rPr>
                <w:sz w:val="28"/>
              </w:rPr>
              <w:t>V</w:t>
            </w:r>
          </w:p>
          <w:p w14:paraId="0F040000">
            <w:pPr>
              <w:spacing w:line="228" w:lineRule="auto"/>
              <w:ind/>
              <w:jc w:val="center"/>
              <w:rPr>
                <w:b w:val="1"/>
                <w:sz w:val="28"/>
              </w:rPr>
            </w:pPr>
            <w:r>
              <w:rPr>
                <w:sz w:val="28"/>
              </w:rPr>
              <w:t>Организационные мероприятия</w:t>
            </w:r>
            <w:r>
              <w:rPr>
                <w:b w:val="1"/>
                <w:sz w:val="28"/>
              </w:rPr>
              <w:t xml:space="preserve">        </w:t>
            </w:r>
          </w:p>
          <w:tbl>
            <w:tblPr>
              <w:tblStyle w:val="Style_1"/>
              <w:tblLayout w:type="fixed"/>
            </w:tblPr>
            <w:tblGrid>
              <w:gridCol w:w="596"/>
              <w:gridCol w:w="3656"/>
              <w:gridCol w:w="2262"/>
              <w:gridCol w:w="2341"/>
              <w:gridCol w:w="6352"/>
            </w:tblGrid>
            <w:tr>
              <w:trPr>
                <w:trHeight w:hRule="atLeast" w:val="512"/>
              </w:trPr>
              <w:tc>
                <w:tcPr>
                  <w:tcW w:type="dxa" w:w="59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10040000">
                  <w:pPr>
                    <w:ind/>
                    <w:jc w:val="center"/>
                  </w:pPr>
                  <w:r>
                    <w:t>№ п\п</w:t>
                  </w:r>
                </w:p>
              </w:tc>
              <w:tc>
                <w:tcPr>
                  <w:tcW w:type="dxa" w:w="365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11040000">
                  <w:pPr>
                    <w:ind/>
                    <w:jc w:val="center"/>
                  </w:pPr>
                  <w:r>
                    <w:t>Наименования</w:t>
                  </w:r>
                </w:p>
                <w:p w14:paraId="12040000">
                  <w:pPr>
                    <w:ind/>
                    <w:jc w:val="center"/>
                  </w:pPr>
                  <w:r>
                    <w:t>мероприятия</w:t>
                  </w:r>
                </w:p>
              </w:tc>
              <w:tc>
                <w:tcPr>
                  <w:tcW w:type="dxa" w:w="226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13040000">
                  <w:pPr>
                    <w:ind/>
                    <w:jc w:val="center"/>
                  </w:pPr>
                  <w:r>
                    <w:t>Исполнители</w:t>
                  </w:r>
                </w:p>
              </w:tc>
              <w:tc>
                <w:tcPr>
                  <w:tcW w:type="dxa" w:w="2341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14040000">
                  <w:pPr>
                    <w:ind/>
                    <w:jc w:val="center"/>
                  </w:pPr>
                  <w:r>
                    <w:t>Сроки исполнения</w:t>
                  </w:r>
                </w:p>
              </w:tc>
              <w:tc>
                <w:tcPr>
                  <w:tcW w:type="dxa" w:w="635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5040000">
                  <w:pPr>
                    <w:ind/>
                    <w:jc w:val="center"/>
                  </w:pPr>
                  <w:r>
                    <w:t>Ожидаемый конечный результат</w:t>
                  </w:r>
                </w:p>
              </w:tc>
            </w:tr>
            <w:tr>
              <w:trPr>
                <w:trHeight w:hRule="atLeast" w:val="1182"/>
              </w:trPr>
              <w:tc>
                <w:tcPr>
                  <w:tcW w:type="dxa" w:w="59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16040000">
                  <w:pPr>
                    <w:numPr>
                      <w:ilvl w:val="0"/>
                      <w:numId w:val="5"/>
                    </w:numPr>
                    <w:rPr>
                      <w:b w:val="1"/>
                    </w:rPr>
                  </w:pPr>
                </w:p>
              </w:tc>
              <w:tc>
                <w:tcPr>
                  <w:tcW w:type="dxa" w:w="365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17040000">
                  <w:r>
                    <w:t>Уточнение планов действий на случай возникновения крупномасштабных</w:t>
                  </w:r>
                  <w:r>
                    <w:t xml:space="preserve"> ЧС</w:t>
                  </w:r>
                </w:p>
              </w:tc>
              <w:tc>
                <w:tcPr>
                  <w:tcW w:type="dxa" w:w="226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18040000">
                  <w:r>
                    <w:t>Администрация Багаевского сельского поселения</w:t>
                  </w:r>
                </w:p>
              </w:tc>
              <w:tc>
                <w:tcPr>
                  <w:tcW w:type="dxa" w:w="2341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19040000">
                  <w:r>
                    <w:t>ежегодно</w:t>
                  </w:r>
                </w:p>
              </w:tc>
              <w:tc>
                <w:tcPr>
                  <w:tcW w:type="dxa" w:w="635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A040000">
                  <w:pPr>
                    <w:tabs>
                      <w:tab w:leader="none" w:pos="5871" w:val="left"/>
                    </w:tabs>
                    <w:ind w:right="175"/>
                  </w:pPr>
                  <w:r>
                    <w:t>Корректировка планов действий (взаимодействий) по результатам выполнения программных мероприятий на муниципальном уровне</w:t>
                  </w:r>
                </w:p>
              </w:tc>
            </w:tr>
            <w:tr>
              <w:trPr>
                <w:trHeight w:hRule="atLeast" w:val="970"/>
              </w:trPr>
              <w:tc>
                <w:tcPr>
                  <w:tcW w:type="dxa" w:w="59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1B040000">
                  <w:pPr>
                    <w:numPr>
                      <w:ilvl w:val="0"/>
                      <w:numId w:val="5"/>
                    </w:numPr>
                  </w:pPr>
                </w:p>
              </w:tc>
              <w:tc>
                <w:tcPr>
                  <w:tcW w:type="dxa" w:w="3656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1C040000">
                  <w:r>
                    <w:t>Сбор и обобщение информации об угрозе или факте возникновения ЧС природного, техногенного или биолого-социального характера</w:t>
                  </w:r>
                </w:p>
              </w:tc>
              <w:tc>
                <w:tcPr>
                  <w:tcW w:type="dxa" w:w="2262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1D040000">
                  <w:r>
                    <w:t>Администрация Багаевского сельского поселения</w:t>
                  </w:r>
                </w:p>
              </w:tc>
              <w:tc>
                <w:tcPr>
                  <w:tcW w:type="dxa" w:w="2341"/>
                  <w:tcBorders>
                    <w:top w:color="000000" w:sz="4" w:val="single"/>
                    <w:left w:color="000000" w:sz="4" w:val="single"/>
                    <w:bottom w:color="000000" w:sz="4" w:val="single"/>
                  </w:tcBorders>
                  <w:shd w:fill="auto" w:val="clear"/>
                </w:tcPr>
                <w:p w14:paraId="1E040000">
                  <w:r>
                    <w:t>постоянно</w:t>
                  </w:r>
                </w:p>
              </w:tc>
              <w:tc>
                <w:tcPr>
                  <w:tcW w:type="dxa" w:w="635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auto" w:val="clear"/>
                </w:tcPr>
                <w:p w14:paraId="1F040000">
                  <w:r>
                    <w:t>Сокращение времени реагирования пожарной охраны и поисково-спасательной службы на происшествия и чрезвычайные ситуации</w:t>
                  </w:r>
                </w:p>
              </w:tc>
            </w:tr>
          </w:tbl>
          <w:p w14:paraId="20040000">
            <w:pPr>
              <w:spacing w:line="228" w:lineRule="auto"/>
              <w:ind w:firstLine="540" w:left="0"/>
              <w:jc w:val="both"/>
              <w:rPr>
                <w:sz w:val="28"/>
              </w:rPr>
            </w:pPr>
          </w:p>
          <w:p w14:paraId="21040000">
            <w:pPr>
              <w:spacing w:line="228" w:lineRule="auto"/>
              <w:ind w:firstLine="54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специалист   </w:t>
            </w:r>
            <w:r>
              <w:rPr>
                <w:sz w:val="28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sz w:val="28"/>
              </w:rPr>
              <w:t>А.Э. Галенко</w:t>
            </w:r>
          </w:p>
        </w:tc>
      </w:tr>
      <w:tr>
        <w:trPr>
          <w:trHeight w:hRule="exact" w:val="163"/>
        </w:trPr>
        <w:tc>
          <w:tcPr>
            <w:tcW w:type="dxa" w:w="240"/>
            <w:gridSpan w:val="1"/>
            <w:vMerge w:val="continue"/>
            <w:shd w:fill="auto" w:val="clear"/>
          </w:tcPr>
          <w:p/>
        </w:tc>
        <w:tc>
          <w:tcPr>
            <w:tcW w:type="dxa" w:w="15396"/>
            <w:gridSpan w:val="4"/>
            <w:tcBorders>
              <w:bottom w:color="000000" w:sz="4" w:val="single"/>
            </w:tcBorders>
            <w:shd w:fill="auto" w:val="clear"/>
          </w:tcPr>
          <w:p w14:paraId="22040000">
            <w:pPr>
              <w:pStyle w:val="Style_3"/>
              <w:widowControl w:val="1"/>
              <w:tabs>
                <w:tab w:leader="none" w:pos="9434" w:val="left"/>
              </w:tabs>
              <w:ind w:firstLine="0" w:left="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22"/>
        </w:trPr>
        <w:tc>
          <w:tcPr>
            <w:tcW w:type="dxa" w:w="240"/>
            <w:gridSpan w:val="1"/>
            <w:vMerge w:val="continue"/>
            <w:shd w:fill="auto" w:val="clear"/>
          </w:tcPr>
          <w:p/>
        </w:tc>
        <w:tc>
          <w:tcPr>
            <w:tcW w:type="dxa" w:w="4673"/>
          </w:tcPr>
          <w:p/>
        </w:tc>
        <w:tc>
          <w:tcPr>
            <w:tcW w:type="dxa" w:w="4913"/>
          </w:tcPr>
          <w:p/>
        </w:tc>
        <w:tc>
          <w:tcPr>
            <w:tcW w:type="dxa" w:w="4913"/>
          </w:tcPr>
          <w:p/>
        </w:tc>
        <w:tc>
          <w:tcPr>
            <w:tcW w:type="dxa" w:w="897"/>
          </w:tcPr>
          <w:p/>
        </w:tc>
      </w:tr>
      <w:tr>
        <w:trPr>
          <w:trHeight w:hRule="atLeast" w:val="3214"/>
        </w:trPr>
        <w:tc>
          <w:tcPr>
            <w:tcW w:type="dxa" w:w="240"/>
          </w:tcPr>
          <w:p/>
        </w:tc>
        <w:tc>
          <w:tcPr>
            <w:tcW w:type="dxa" w:w="4673"/>
          </w:tcPr>
          <w:p/>
        </w:tc>
        <w:tc>
          <w:tcPr>
            <w:tcW w:type="dxa" w:w="4913"/>
            <w:shd w:fill="auto" w:val="clear"/>
          </w:tcPr>
          <w:p w14:paraId="23040000"/>
        </w:tc>
        <w:tc>
          <w:tcPr>
            <w:tcW w:type="dxa" w:w="4913"/>
            <w:shd w:fill="auto" w:val="clear"/>
          </w:tcPr>
          <w:p w14:paraId="24040000">
            <w:pPr>
              <w:pStyle w:val="Style_3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№4 </w:t>
            </w:r>
            <w:r>
              <w:rPr>
                <w:rFonts w:ascii="Times New Roman" w:hAnsi="Times New Roman"/>
                <w:sz w:val="28"/>
              </w:rPr>
              <w:t xml:space="preserve">к </w:t>
            </w:r>
            <w:r>
              <w:rPr>
                <w:rFonts w:ascii="Times New Roman" w:hAnsi="Times New Roman"/>
                <w:sz w:val="28"/>
              </w:rPr>
              <w:t xml:space="preserve">муниципальной          </w:t>
            </w:r>
            <w:r>
              <w:rPr>
                <w:rFonts w:ascii="Times New Roman" w:hAnsi="Times New Roman"/>
                <w:sz w:val="28"/>
              </w:rPr>
              <w:t>программе «Защита населения и территории от чрезвычайных ситуаций, обеспечение пожарной безо</w:t>
            </w:r>
            <w:r>
              <w:rPr>
                <w:rFonts w:ascii="Times New Roman" w:hAnsi="Times New Roman"/>
                <w:sz w:val="28"/>
              </w:rPr>
              <w:t>пасности в Багаевском сельском поселении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897"/>
          </w:tcPr>
          <w:p/>
        </w:tc>
      </w:tr>
    </w:tbl>
    <w:p w14:paraId="25040000">
      <w:pPr>
        <w:ind/>
        <w:jc w:val="right"/>
      </w:pPr>
      <w:bookmarkStart w:id="2" w:name="Par676"/>
      <w:bookmarkEnd w:id="2"/>
    </w:p>
    <w:p w14:paraId="26040000">
      <w:pPr>
        <w:widowControl w:val="0"/>
        <w:ind/>
        <w:jc w:val="center"/>
        <w:rPr>
          <w:sz w:val="28"/>
        </w:rPr>
      </w:pPr>
      <w:r>
        <w:rPr>
          <w:sz w:val="28"/>
        </w:rPr>
        <w:t>Расходы бюджета</w:t>
      </w:r>
      <w:r>
        <w:rPr>
          <w:sz w:val="28"/>
        </w:rPr>
        <w:t xml:space="preserve"> Багаевского сельского поселения </w:t>
      </w:r>
      <w:r>
        <w:rPr>
          <w:sz w:val="28"/>
        </w:rPr>
        <w:t xml:space="preserve"> на реализацию программы </w:t>
      </w:r>
    </w:p>
    <w:p w14:paraId="27040000">
      <w:pPr>
        <w:widowControl w:val="0"/>
        <w:ind/>
        <w:jc w:val="center"/>
        <w:rPr>
          <w:sz w:val="28"/>
        </w:rPr>
      </w:pPr>
    </w:p>
    <w:tbl>
      <w:tblPr>
        <w:tblStyle w:val="Style_1"/>
        <w:tblInd w:type="dxa" w:w="-67"/>
        <w:tblLayout w:type="fixed"/>
        <w:tblCellMar>
          <w:left w:type="dxa" w:w="75"/>
          <w:right w:type="dxa" w:w="75"/>
        </w:tblCellMar>
      </w:tblPr>
      <w:tblGrid>
        <w:gridCol w:w="1418"/>
        <w:gridCol w:w="1985"/>
        <w:gridCol w:w="1275"/>
        <w:gridCol w:w="664"/>
        <w:gridCol w:w="665"/>
        <w:gridCol w:w="664"/>
        <w:gridCol w:w="665"/>
        <w:gridCol w:w="36"/>
        <w:gridCol w:w="628"/>
        <w:gridCol w:w="665"/>
        <w:gridCol w:w="664"/>
        <w:gridCol w:w="665"/>
        <w:gridCol w:w="665"/>
        <w:gridCol w:w="664"/>
        <w:gridCol w:w="665"/>
        <w:gridCol w:w="664"/>
        <w:gridCol w:w="665"/>
        <w:gridCol w:w="664"/>
        <w:gridCol w:w="665"/>
        <w:gridCol w:w="665"/>
        <w:gridCol w:w="808"/>
      </w:tblGrid>
      <w:tr>
        <w:trPr>
          <w:trHeight w:hRule="atLeast" w:val="559"/>
        </w:trPr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  <w:p w14:paraId="2A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  <w:p w14:paraId="2B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  <w:p w14:paraId="2C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  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программы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D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исполнитель,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участники</w:t>
            </w:r>
          </w:p>
        </w:tc>
        <w:tc>
          <w:tcPr>
            <w:tcW w:type="dxa" w:w="269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бюджетной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  классификации  </w:t>
            </w:r>
          </w:p>
        </w:tc>
        <w:tc>
          <w:tcPr>
            <w:tcW w:type="dxa" w:w="793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 (тыс. руб.), годы</w:t>
            </w:r>
          </w:p>
        </w:tc>
        <w:tc>
          <w:tcPr>
            <w:tcW w:type="dxa" w:w="808"/>
            <w:tcMar>
              <w:left w:type="dxa" w:w="75"/>
              <w:right w:type="dxa" w:w="75"/>
            </w:tcMar>
          </w:tcPr>
          <w:p w14:paraId="31040000"/>
        </w:tc>
      </w:tr>
      <w:tr>
        <w:trPr>
          <w:trHeight w:hRule="atLeast" w:val="801"/>
        </w:trPr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6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type="dxa" w:w="6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РзПр</w:t>
            </w:r>
          </w:p>
        </w:tc>
        <w:tc>
          <w:tcPr>
            <w:tcW w:type="dxa" w:w="6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type="dxa" w:w="6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type="dxa" w:w="66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40000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14:paraId="3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6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type="dxa" w:w="6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type="dxa" w:w="6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3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6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3D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6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3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41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14:paraId="4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14:paraId="4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14:paraId="46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  <w:p w14:paraId="4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14:paraId="4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type="dxa" w:w="808"/>
            <w:tcMar>
              <w:left w:type="dxa" w:w="75"/>
              <w:right w:type="dxa" w:w="75"/>
            </w:tcMar>
          </w:tcPr>
          <w:p w14:paraId="4C040000">
            <w:pPr>
              <w:tabs>
                <w:tab w:leader="none" w:pos="777" w:val="left"/>
              </w:tabs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261"/>
        </w:trPr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9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6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6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6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6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66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6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6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6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6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6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4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40000">
            <w:pPr>
              <w:ind w:firstLine="0" w:left="-7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40000">
            <w:pPr>
              <w:ind w:firstLine="0" w:left="-7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40000">
            <w:pPr>
              <w:ind w:firstLine="0" w:left="-7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40000">
            <w:pPr>
              <w:ind w:firstLine="0" w:left="-7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40000">
            <w:pPr>
              <w:ind w:firstLine="0" w:left="-7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808"/>
            <w:tcMar>
              <w:left w:type="dxa" w:w="75"/>
              <w:right w:type="dxa" w:w="75"/>
            </w:tcMar>
          </w:tcPr>
          <w:p w14:paraId="60040000"/>
        </w:tc>
      </w:tr>
      <w:tr>
        <w:trPr>
          <w:trHeight w:hRule="atLeast" w:val="270"/>
        </w:trPr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4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программа       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4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ситуаций, обеспечение пожарной безопасности в Багаевском с./п.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4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</w:t>
            </w:r>
          </w:p>
          <w:p w14:paraId="6404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числе:           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4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   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4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 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4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4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  </w:t>
            </w:r>
          </w:p>
        </w:tc>
        <w:tc>
          <w:tcPr>
            <w:tcW w:type="dxa" w:w="66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40000">
            <w:pPr>
              <w:ind w:firstLine="0" w:left="-74" w:right="-7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327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40000">
            <w:pPr>
              <w:ind w:hanging="1" w:left="-73" w:right="-8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507,7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40000">
            <w:pPr>
              <w:ind w:hanging="1" w:left="-73" w:right="-8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329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C040000">
            <w:pPr>
              <w:ind w:hanging="1" w:left="-73" w:right="-8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327,2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D040000">
            <w:pPr>
              <w:ind w:hanging="1" w:left="-73" w:right="-8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t>18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E040000">
            <w:pPr>
              <w:ind w:hanging="1" w:left="-73" w:right="-8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14,0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40000">
            <w:pPr>
              <w:ind w:hanging="1" w:left="-73" w:right="-8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14,0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40000">
            <w:pPr>
              <w:ind w:hanging="1" w:left="-73" w:right="-8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14,0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40000">
            <w:pPr>
              <w:ind w:hanging="1" w:left="-73" w:right="-8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14,0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40000">
            <w:pPr>
              <w:ind w:hanging="1" w:left="-73" w:right="-8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14,0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40000">
            <w:pPr>
              <w:ind w:hanging="1" w:left="-73" w:right="-8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14,0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40000">
            <w:pPr>
              <w:ind w:hanging="1" w:left="-73" w:right="-8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14,0</w:t>
            </w:r>
          </w:p>
        </w:tc>
        <w:tc>
          <w:tcPr>
            <w:tcW w:type="dxa" w:w="808"/>
            <w:tcMar>
              <w:left w:type="dxa" w:w="75"/>
              <w:right w:type="dxa" w:w="75"/>
            </w:tcMar>
          </w:tcPr>
          <w:p w14:paraId="75040000"/>
        </w:tc>
      </w:tr>
      <w:tr>
        <w:trPr>
          <w:trHeight w:hRule="atLeast" w:val="1610"/>
        </w:trPr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4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</w:t>
            </w:r>
            <w:r>
              <w:rPr>
                <w:rFonts w:ascii="Times New Roman" w:hAnsi="Times New Roman"/>
              </w:rPr>
              <w:t xml:space="preserve">пециалист  ЧС и ПБ Администрации </w:t>
            </w:r>
            <w:r>
              <w:rPr>
                <w:rFonts w:ascii="Times New Roman" w:hAnsi="Times New Roman"/>
              </w:rPr>
              <w:t>Багаевско</w:t>
            </w:r>
            <w:r>
              <w:rPr>
                <w:rFonts w:ascii="Times New Roman" w:hAnsi="Times New Roman"/>
              </w:rPr>
              <w:t xml:space="preserve"> го с./ п.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40000">
            <w:pPr>
              <w:pStyle w:val="Style_5"/>
              <w:rPr>
                <w:rFonts w:ascii="Times New Roman" w:hAnsi="Times New Roman"/>
              </w:rPr>
            </w:pP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40000">
            <w:pPr>
              <w:pStyle w:val="Style_5"/>
              <w:rPr>
                <w:rFonts w:ascii="Times New Roman" w:hAnsi="Times New Roman"/>
              </w:rPr>
            </w:pP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40000">
            <w:pPr>
              <w:pStyle w:val="Style_5"/>
              <w:rPr>
                <w:rFonts w:ascii="Times New Roman" w:hAnsi="Times New Roman"/>
              </w:rPr>
            </w:pP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40000">
            <w:pPr>
              <w:pStyle w:val="Style_5"/>
              <w:rPr>
                <w:rFonts w:ascii="Times New Roman" w:hAnsi="Times New Roman"/>
              </w:rPr>
            </w:pPr>
          </w:p>
        </w:tc>
        <w:tc>
          <w:tcPr>
            <w:tcW w:type="dxa" w:w="664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40000">
            <w:pPr>
              <w:ind w:firstLine="0" w:left="-7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327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40000">
            <w:pPr>
              <w:ind w:firstLine="0" w:left="-7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07,7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40000">
            <w:pPr>
              <w:ind w:firstLine="0" w:left="-7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329,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E040000">
            <w:pPr>
              <w:ind w:hanging="1" w:left="-73" w:right="-8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327,2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F040000">
            <w:pPr>
              <w:ind w:hanging="1" w:left="-73" w:right="-8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  <w:r>
              <w:rPr>
                <w:color w:val="000000"/>
                <w:sz w:val="20"/>
              </w:rPr>
              <w:t>18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0040000">
            <w:pPr>
              <w:ind w:firstLine="0" w:left="-7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14,0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40000">
            <w:pPr>
              <w:ind w:firstLine="0" w:left="-7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14,0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40000">
            <w:pPr>
              <w:ind w:firstLine="0" w:left="-7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14,0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40000">
            <w:pPr>
              <w:ind w:firstLine="0" w:left="-7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14,0</w:t>
            </w:r>
          </w:p>
        </w:tc>
        <w:tc>
          <w:tcPr>
            <w:tcW w:type="dxa" w:w="6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40000">
            <w:pPr>
              <w:ind w:firstLine="0" w:left="-7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14,0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40000">
            <w:pPr>
              <w:ind w:firstLine="0" w:left="-7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14,0</w:t>
            </w:r>
          </w:p>
        </w:tc>
        <w:tc>
          <w:tcPr>
            <w:tcW w:type="dxa" w:w="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40000">
            <w:pPr>
              <w:ind w:firstLine="0" w:left="-7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14,0</w:t>
            </w:r>
          </w:p>
        </w:tc>
        <w:tc>
          <w:tcPr>
            <w:tcW w:type="dxa" w:w="808"/>
            <w:tcMar>
              <w:left w:type="dxa" w:w="75"/>
              <w:right w:type="dxa" w:w="75"/>
            </w:tcMar>
          </w:tcPr>
          <w:p w14:paraId="87040000"/>
        </w:tc>
      </w:tr>
      <w:tr>
        <w:trPr>
          <w:trHeight w:hRule="atLeast" w:val="562"/>
        </w:trPr>
        <w:tc>
          <w:tcPr>
            <w:tcW w:type="dxa" w:w="3403"/>
            <w:gridSpan w:val="2"/>
            <w:tcBorders>
              <w:top w:color="000000" w:sz="4" w:val="single"/>
            </w:tcBorders>
            <w:tcMar>
              <w:left w:type="dxa" w:w="75"/>
              <w:right w:type="dxa" w:w="75"/>
            </w:tcMar>
          </w:tcPr>
          <w:p w14:paraId="88040000">
            <w:pPr>
              <w:pStyle w:val="Style_5"/>
              <w:rPr>
                <w:sz w:val="28"/>
              </w:rPr>
            </w:pPr>
          </w:p>
          <w:p w14:paraId="89040000">
            <w:pPr>
              <w:pStyle w:val="Style_5"/>
              <w:rPr>
                <w:sz w:val="28"/>
              </w:rPr>
            </w:pPr>
          </w:p>
          <w:p w14:paraId="8A040000">
            <w:pPr>
              <w:pStyle w:val="Style_5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Главный специалист</w:t>
            </w:r>
          </w:p>
        </w:tc>
        <w:tc>
          <w:tcPr>
            <w:tcW w:type="dxa" w:w="11908"/>
            <w:gridSpan w:val="18"/>
            <w:tcBorders>
              <w:top w:color="000000" w:sz="4" w:val="single"/>
              <w:left w:sz="4" w:val="nil"/>
            </w:tcBorders>
            <w:tcMar>
              <w:left w:type="dxa" w:w="75"/>
              <w:right w:type="dxa" w:w="75"/>
            </w:tcMar>
          </w:tcPr>
          <w:p w14:paraId="8B040000">
            <w:pPr>
              <w:ind w:firstLine="0" w:left="-73"/>
              <w:rPr>
                <w:color w:val="000000"/>
                <w:sz w:val="28"/>
              </w:rPr>
            </w:pPr>
          </w:p>
          <w:p w14:paraId="8C040000">
            <w:pPr>
              <w:ind w:firstLine="0" w:left="-73"/>
              <w:rPr>
                <w:color w:val="000000"/>
                <w:sz w:val="28"/>
              </w:rPr>
            </w:pPr>
          </w:p>
          <w:p w14:paraId="8D040000">
            <w:pPr>
              <w:ind w:firstLine="0" w:left="-7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                                                                                    </w:t>
            </w:r>
            <w:r>
              <w:rPr>
                <w:color w:val="000000"/>
                <w:sz w:val="28"/>
              </w:rPr>
              <w:t xml:space="preserve">       </w:t>
            </w:r>
            <w:r>
              <w:rPr>
                <w:color w:val="000000"/>
                <w:sz w:val="28"/>
              </w:rPr>
              <w:t xml:space="preserve">                        </w:t>
            </w:r>
            <w:r>
              <w:rPr>
                <w:color w:val="000000"/>
                <w:sz w:val="28"/>
              </w:rPr>
              <w:t xml:space="preserve">    </w:t>
            </w:r>
            <w:r>
              <w:rPr>
                <w:color w:val="000000"/>
                <w:sz w:val="28"/>
              </w:rPr>
              <w:t xml:space="preserve">   </w:t>
            </w:r>
            <w:r>
              <w:rPr>
                <w:color w:val="000000"/>
                <w:sz w:val="28"/>
              </w:rPr>
              <w:t>А.Э. Галенко</w:t>
            </w:r>
          </w:p>
          <w:p w14:paraId="8E040000">
            <w:pPr>
              <w:ind w:firstLine="0" w:left="-7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</w:p>
          <w:p w14:paraId="8F040000">
            <w:pPr>
              <w:ind w:firstLine="0" w:left="-73"/>
              <w:rPr>
                <w:color w:val="000000"/>
                <w:sz w:val="28"/>
              </w:rPr>
            </w:pPr>
          </w:p>
        </w:tc>
        <w:tc>
          <w:tcPr>
            <w:tcW w:type="dxa" w:w="808"/>
            <w:tcMar>
              <w:left w:type="dxa" w:w="75"/>
              <w:right w:type="dxa" w:w="75"/>
            </w:tcMar>
          </w:tcPr>
          <w:p w14:paraId="90040000"/>
        </w:tc>
      </w:tr>
    </w:tbl>
    <w:p w14:paraId="91040000">
      <w:pPr>
        <w:tabs>
          <w:tab w:leader="none" w:pos="2038" w:val="left"/>
        </w:tabs>
        <w:spacing w:line="192" w:lineRule="auto"/>
        <w:ind w:firstLine="0" w:left="10065"/>
        <w:jc w:val="right"/>
      </w:pPr>
      <w:r>
        <w:t>Приложение</w:t>
      </w:r>
      <w:r>
        <w:t>№5</w:t>
      </w:r>
      <w:r>
        <w:t xml:space="preserve"> </w:t>
      </w:r>
    </w:p>
    <w:p w14:paraId="92040000">
      <w:pPr>
        <w:tabs>
          <w:tab w:leader="none" w:pos="4928" w:val="left"/>
          <w:tab w:leader="none" w:pos="9857" w:val="left"/>
        </w:tabs>
        <w:spacing w:line="192" w:lineRule="auto"/>
        <w:ind w:firstLine="0" w:left="10065"/>
        <w:jc w:val="right"/>
      </w:pPr>
      <w:r>
        <w:t xml:space="preserve">к муниципальной программе Багаевского </w:t>
      </w:r>
      <w:r>
        <w:t>сельского поселения</w:t>
      </w:r>
      <w:r>
        <w:t xml:space="preserve"> </w:t>
      </w:r>
      <w:r>
        <w:t>«Защита  населения  и  территории   от   чрезвычайных    ситуаций, обеспечение  пожарной  безопасности  в  Багаевс</w:t>
      </w:r>
      <w:r>
        <w:t xml:space="preserve">ком  сельском  поселении» </w:t>
      </w:r>
    </w:p>
    <w:p w14:paraId="93040000">
      <w:pPr>
        <w:spacing w:line="192" w:lineRule="auto"/>
        <w:ind/>
      </w:pPr>
    </w:p>
    <w:p w14:paraId="94040000">
      <w:pPr>
        <w:spacing w:line="192" w:lineRule="auto"/>
        <w:ind/>
      </w:pPr>
    </w:p>
    <w:p w14:paraId="95040000">
      <w:pPr>
        <w:spacing w:line="192" w:lineRule="auto"/>
        <w:ind/>
        <w:jc w:val="center"/>
      </w:pPr>
      <w:r>
        <w:t xml:space="preserve">СВЕДЕНИЯ </w:t>
      </w:r>
    </w:p>
    <w:p w14:paraId="96040000">
      <w:pPr>
        <w:spacing w:line="192" w:lineRule="auto"/>
        <w:ind/>
      </w:pPr>
      <w:r>
        <w:t>о показателях муниципальной  программы</w:t>
      </w:r>
      <w:r>
        <w:t xml:space="preserve"> Багаевского </w:t>
      </w:r>
      <w:r>
        <w:t xml:space="preserve">сельского поселения </w:t>
      </w:r>
      <w:r>
        <w:t>«Защита  населения  и  территории   от   чрезвычайных    ситуаций, обеспечение  пожарной  безопасности  в  Багаевском  сельском  поселении» на 2019-2030 г.г .</w:t>
      </w:r>
      <w:r>
        <w:t xml:space="preserve">  </w:t>
      </w:r>
      <w:r>
        <w:t>и их значениях</w:t>
      </w:r>
    </w:p>
    <w:p w14:paraId="97040000">
      <w:pPr>
        <w:spacing w:line="192" w:lineRule="auto"/>
        <w:ind/>
        <w:jc w:val="right"/>
        <w:rPr>
          <w:sz w:val="22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96"/>
        <w:gridCol w:w="3759"/>
        <w:gridCol w:w="1885"/>
        <w:gridCol w:w="120"/>
        <w:gridCol w:w="1337"/>
        <w:gridCol w:w="1047"/>
        <w:gridCol w:w="1019"/>
        <w:gridCol w:w="1020"/>
        <w:gridCol w:w="874"/>
        <w:gridCol w:w="875"/>
        <w:gridCol w:w="874"/>
        <w:gridCol w:w="875"/>
        <w:gridCol w:w="805"/>
      </w:tblGrid>
      <w:tr>
        <w:tc>
          <w:tcPr>
            <w:tcW w:type="dxa" w:w="6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40000">
            <w:pPr>
              <w:ind/>
              <w:jc w:val="center"/>
            </w:pPr>
            <w:r>
              <w:t>№</w:t>
            </w:r>
          </w:p>
          <w:p w14:paraId="99040000">
            <w:pPr>
              <w:ind/>
              <w:jc w:val="center"/>
            </w:pPr>
            <w:r>
              <w:t>п/п</w:t>
            </w:r>
          </w:p>
        </w:tc>
        <w:tc>
          <w:tcPr>
            <w:tcW w:type="dxa" w:w="37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40000">
            <w:pPr>
              <w:ind/>
              <w:jc w:val="center"/>
            </w:pPr>
            <w:r>
              <w:t>Номер и наименование</w:t>
            </w:r>
          </w:p>
          <w:p w14:paraId="9B040000">
            <w:pPr>
              <w:ind/>
              <w:jc w:val="center"/>
            </w:pPr>
            <w:r>
              <w:t>показателя</w:t>
            </w:r>
          </w:p>
        </w:tc>
        <w:tc>
          <w:tcPr>
            <w:tcW w:type="dxa" w:w="200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>
            <w:pPr>
              <w:ind/>
              <w:jc w:val="center"/>
            </w:pPr>
            <w:r>
              <w:t>Вид показателя</w:t>
            </w:r>
          </w:p>
        </w:tc>
        <w:tc>
          <w:tcPr>
            <w:tcW w:type="dxa" w:w="13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40000">
            <w:pPr>
              <w:ind/>
              <w:jc w:val="center"/>
            </w:pPr>
            <w:r>
              <w:t>Единица измерения</w:t>
            </w:r>
          </w:p>
        </w:tc>
        <w:tc>
          <w:tcPr>
            <w:tcW w:type="dxa" w:w="7389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40000">
            <w:pPr>
              <w:ind/>
              <w:jc w:val="center"/>
            </w:pPr>
            <w:r>
              <w:t>Значения показателей по годам</w:t>
            </w:r>
          </w:p>
        </w:tc>
      </w:tr>
      <w:tr>
        <w:tc>
          <w:tcPr>
            <w:tcW w:type="dxa" w:w="6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7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00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40000">
            <w:pPr>
              <w:ind/>
              <w:jc w:val="center"/>
            </w:pPr>
            <w:r>
              <w:t>2017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40000">
            <w:pPr>
              <w:ind/>
              <w:jc w:val="center"/>
            </w:pPr>
            <w:r>
              <w:t>2018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40000">
            <w:pPr>
              <w:ind/>
              <w:jc w:val="center"/>
            </w:pPr>
            <w:r>
              <w:t>2019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40000">
            <w:pPr>
              <w:ind/>
              <w:jc w:val="center"/>
            </w:pPr>
            <w:r>
              <w:t>2020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40000">
            <w:pPr>
              <w:ind/>
              <w:jc w:val="center"/>
            </w:pPr>
            <w:r>
              <w:t>2021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pPr>
              <w:ind/>
              <w:jc w:val="center"/>
            </w:pPr>
            <w:r>
              <w:t>2022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40000">
            <w:pPr>
              <w:ind/>
              <w:jc w:val="center"/>
            </w:pPr>
            <w:r>
              <w:t>2023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>
            <w:pPr>
              <w:ind/>
              <w:jc w:val="center"/>
            </w:pPr>
            <w:r>
              <w:t>2024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40000">
            <w:pPr>
              <w:ind/>
              <w:jc w:val="center"/>
            </w:pPr>
            <w:r>
              <w:t>1</w:t>
            </w:r>
          </w:p>
        </w:tc>
        <w:tc>
          <w:tcPr>
            <w:tcW w:type="dxa" w:w="3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40000">
            <w:pPr>
              <w:ind/>
              <w:jc w:val="center"/>
            </w:pPr>
            <w:r>
              <w:t>2</w:t>
            </w:r>
          </w:p>
        </w:tc>
        <w:tc>
          <w:tcPr>
            <w:tcW w:type="dxa" w:w="20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40000">
            <w:pPr>
              <w:ind/>
              <w:jc w:val="center"/>
            </w:pPr>
            <w:r>
              <w:t>3</w:t>
            </w:r>
          </w:p>
        </w:tc>
        <w:tc>
          <w:tcPr>
            <w:tcW w:type="dxa" w:w="1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40000">
            <w:pPr>
              <w:ind/>
              <w:jc w:val="center"/>
            </w:pPr>
            <w:r>
              <w:t>4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40000">
            <w:pPr>
              <w:ind/>
              <w:jc w:val="center"/>
            </w:pPr>
            <w:r>
              <w:t>5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40000">
            <w:pPr>
              <w:ind/>
              <w:jc w:val="center"/>
            </w:pPr>
            <w:r>
              <w:t>6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40000">
            <w:pPr>
              <w:ind/>
              <w:jc w:val="center"/>
            </w:pPr>
            <w:r>
              <w:t>7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40000">
            <w:pPr>
              <w:ind/>
              <w:jc w:val="center"/>
            </w:pPr>
            <w:r>
              <w:t>8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40000">
            <w:pPr>
              <w:ind/>
              <w:jc w:val="center"/>
            </w:pPr>
            <w:r>
              <w:t>9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40000">
            <w:pPr>
              <w:ind/>
              <w:jc w:val="center"/>
            </w:pPr>
            <w:r>
              <w:t>10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40000">
            <w:pPr>
              <w:ind/>
              <w:jc w:val="center"/>
            </w:pPr>
            <w:r>
              <w:t>11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40000">
            <w:pPr>
              <w:ind/>
              <w:jc w:val="center"/>
            </w:pPr>
            <w:r>
              <w:t>12</w:t>
            </w:r>
          </w:p>
        </w:tc>
      </w:tr>
      <w:tr>
        <w:tc>
          <w:tcPr>
            <w:tcW w:type="dxa" w:w="15186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40000">
            <w:r>
              <w:t xml:space="preserve">1. муниципальная программа </w:t>
            </w:r>
            <w:r>
              <w:t xml:space="preserve">Багаевского сельского поселения </w:t>
            </w:r>
            <w:r>
              <w:t>«Защита  населения  и  территории   от  чрезвычайных   ситуаций, обеспечение  пожарной  безопасности  в  Багаевском  сельском  поселении» на 2019-2030 г.г .</w:t>
            </w:r>
          </w:p>
          <w:p w14:paraId="B4040000"/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40000">
            <w:r>
              <w:t>1.1.</w:t>
            </w:r>
          </w:p>
        </w:tc>
        <w:tc>
          <w:tcPr>
            <w:tcW w:type="dxa" w:w="3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>
            <w:r>
              <w:t>Показатель 1. Количество пострадавших в чрезвычайных си</w:t>
            </w:r>
            <w:r>
              <w:t>туациях</w:t>
            </w:r>
          </w:p>
        </w:tc>
        <w:tc>
          <w:tcPr>
            <w:tcW w:type="dxa" w:w="1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40000">
            <w:r>
              <w:t>ведомственный</w:t>
            </w:r>
          </w:p>
        </w:tc>
        <w:tc>
          <w:tcPr>
            <w:tcW w:type="dxa" w:w="14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40000">
            <w:r>
              <w:t>человек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40000">
            <w:r>
              <w:t>2</w:t>
            </w:r>
            <w:r>
              <w:t>7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40000">
            <w:r>
              <w:t>2</w:t>
            </w:r>
            <w:r>
              <w:t>7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40000">
            <w:r>
              <w:t>27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40000">
            <w:r>
              <w:t>2</w:t>
            </w:r>
            <w:r>
              <w:t>7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40000">
            <w:r>
              <w:t>2</w:t>
            </w:r>
            <w:r>
              <w:t>6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40000">
            <w:r>
              <w:t>2</w:t>
            </w:r>
            <w:r>
              <w:t>6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40000">
            <w:r>
              <w:t>26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40000">
            <w:r>
              <w:t>26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40000">
            <w:r>
              <w:t>1.2.</w:t>
            </w:r>
          </w:p>
        </w:tc>
        <w:tc>
          <w:tcPr>
            <w:tcW w:type="dxa" w:w="3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40000">
            <w:r>
              <w:t>Показатель 2. Доля населения Багаевского сельского поселения, охваченного  системой оповещения</w:t>
            </w:r>
          </w:p>
        </w:tc>
        <w:tc>
          <w:tcPr>
            <w:tcW w:type="dxa" w:w="1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40000">
            <w:r>
              <w:t>ведомственный</w:t>
            </w:r>
          </w:p>
        </w:tc>
        <w:tc>
          <w:tcPr>
            <w:tcW w:type="dxa" w:w="14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40000">
            <w:r>
              <w:t>процентов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40000">
            <w:r>
              <w:t>89,4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40000">
            <w:r>
              <w:t>89,9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40000">
            <w:r>
              <w:t>90</w:t>
            </w:r>
            <w:r>
              <w:t>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40000">
            <w:r>
              <w:t>90</w:t>
            </w:r>
            <w:r>
              <w:t>,0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40000">
            <w:r>
              <w:t>90</w:t>
            </w:r>
            <w:r>
              <w:t>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40000">
            <w:r>
              <w:t>90</w:t>
            </w:r>
            <w:r>
              <w:t>,0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40000">
            <w:r>
              <w:t>90</w:t>
            </w:r>
            <w:r>
              <w:t>,0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40000">
            <w:r>
              <w:t>90</w:t>
            </w:r>
            <w:r>
              <w:t>,0</w:t>
            </w:r>
          </w:p>
        </w:tc>
      </w:tr>
      <w:tr>
        <w:tc>
          <w:tcPr>
            <w:tcW w:type="dxa" w:w="15186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40000">
            <w:r>
              <w:t>2. Подпрограмма «</w:t>
            </w:r>
            <w:r>
              <w:t>Обеспечение п</w:t>
            </w:r>
            <w:r>
              <w:t>ожарн</w:t>
            </w:r>
            <w:r>
              <w:t>ой</w:t>
            </w:r>
            <w:r>
              <w:t xml:space="preserve"> безопасност</w:t>
            </w:r>
            <w:r>
              <w:t>и в Багаевском сельском поселении</w:t>
            </w:r>
            <w:r>
              <w:t>»</w:t>
            </w:r>
          </w:p>
          <w:p w14:paraId="CE040000"/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40000">
            <w:r>
              <w:t>2.1.</w:t>
            </w:r>
          </w:p>
        </w:tc>
        <w:tc>
          <w:tcPr>
            <w:tcW w:type="dxa" w:w="3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40000">
            <w:r>
              <w:t>Показатель 2.1. Доля населения Багаевского сельского поселения, обеспеченного противопожарным прикрытием в соответствии с установленными временными нормативами прибытия первого подразделения пожарной охраны к месту вызова</w:t>
            </w:r>
          </w:p>
        </w:tc>
        <w:tc>
          <w:tcPr>
            <w:tcW w:type="dxa" w:w="1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40000">
            <w:r>
              <w:t>ведомственный</w:t>
            </w:r>
          </w:p>
        </w:tc>
        <w:tc>
          <w:tcPr>
            <w:tcW w:type="dxa" w:w="14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40000">
            <w:r>
              <w:t>процентов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40000">
            <w:r>
              <w:t>9</w:t>
            </w:r>
            <w:r>
              <w:t>2</w:t>
            </w:r>
            <w:r>
              <w:t>,0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40000">
            <w:r>
              <w:t>9</w:t>
            </w:r>
            <w:r>
              <w:t>2</w:t>
            </w:r>
            <w:r>
              <w:t>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40000">
            <w:r>
              <w:t>9</w:t>
            </w:r>
            <w:r>
              <w:t>2</w:t>
            </w:r>
            <w:r>
              <w:t>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40000">
            <w:r>
              <w:t>9</w:t>
            </w:r>
            <w:r>
              <w:t>2</w:t>
            </w:r>
            <w:r>
              <w:t>,</w:t>
            </w:r>
            <w:r>
              <w:t>0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40000">
            <w:r>
              <w:t>9</w:t>
            </w:r>
            <w:r>
              <w:t>2</w:t>
            </w:r>
            <w:r>
              <w:t>,</w:t>
            </w:r>
            <w:r>
              <w:t>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40000">
            <w:r>
              <w:t>9</w:t>
            </w:r>
            <w:r>
              <w:t>2</w:t>
            </w:r>
            <w:r>
              <w:t>,</w:t>
            </w:r>
            <w:r>
              <w:t>2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40000">
            <w:r>
              <w:t>9</w:t>
            </w:r>
            <w:r>
              <w:t>2</w:t>
            </w:r>
            <w:r>
              <w:t>,</w:t>
            </w:r>
            <w:r>
              <w:t>2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40000">
            <w:r>
              <w:t>9</w:t>
            </w:r>
            <w:r>
              <w:t>2</w:t>
            </w:r>
            <w:r>
              <w:t>,</w:t>
            </w:r>
            <w:r>
              <w:t>2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40000">
            <w:r>
              <w:t>2.2.</w:t>
            </w:r>
          </w:p>
        </w:tc>
        <w:tc>
          <w:tcPr>
            <w:tcW w:type="dxa" w:w="3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40000">
            <w:r>
              <w:t>Показатель 2.2. Доля населения Багаевского сельского поселения, охваченного модернизированными (современ</w:t>
            </w:r>
            <w:r>
              <w:t xml:space="preserve">ными) средствами оповещения </w:t>
            </w:r>
          </w:p>
        </w:tc>
        <w:tc>
          <w:tcPr>
            <w:tcW w:type="dxa" w:w="1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40000">
            <w:r>
              <w:t>ведомственный</w:t>
            </w:r>
          </w:p>
        </w:tc>
        <w:tc>
          <w:tcPr>
            <w:tcW w:type="dxa" w:w="14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40000">
            <w:r>
              <w:t>процентов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40000">
            <w:r>
              <w:t>55</w:t>
            </w:r>
            <w:r>
              <w:t>,0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40000">
            <w:r>
              <w:t>60</w:t>
            </w:r>
            <w:r>
              <w:t>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40000">
            <w:r>
              <w:t>61</w:t>
            </w:r>
            <w:r>
              <w:t>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40000">
            <w:r>
              <w:t>62</w:t>
            </w:r>
            <w:r>
              <w:t>,0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40000">
            <w:r>
              <w:t>65</w:t>
            </w:r>
            <w:r>
              <w:t>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40000">
            <w:r>
              <w:t>66</w:t>
            </w:r>
            <w:r>
              <w:t>,0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40000">
            <w:r>
              <w:t>68</w:t>
            </w:r>
            <w:r>
              <w:t>,0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40000">
            <w:r>
              <w:t>70</w:t>
            </w:r>
            <w:r>
              <w:t>,0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40000">
            <w:r>
              <w:t>2.3.</w:t>
            </w:r>
          </w:p>
        </w:tc>
        <w:tc>
          <w:tcPr>
            <w:tcW w:type="dxa" w:w="3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40000">
            <w:r>
              <w:t>Показатель 2.3. Количество под</w:t>
            </w:r>
            <w:r>
              <w:t>готовленных , уполномоченных работников территориальной подсистемы единой государ</w:t>
            </w:r>
            <w:r>
              <w:t>ственной системы предупрежде</w:t>
            </w:r>
            <w:r>
              <w:t xml:space="preserve">ния и ликвидации чрезвычайных ситуаций </w:t>
            </w:r>
          </w:p>
        </w:tc>
        <w:tc>
          <w:tcPr>
            <w:tcW w:type="dxa" w:w="1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40000">
            <w:r>
              <w:t>ведом</w:t>
            </w:r>
            <w:r>
              <w:t>ственный</w:t>
            </w:r>
          </w:p>
        </w:tc>
        <w:tc>
          <w:tcPr>
            <w:tcW w:type="dxa" w:w="14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40000">
            <w:r>
              <w:t>человек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40000">
            <w:r>
              <w:t>3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40000">
            <w:r>
              <w:t>3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40000">
            <w:r>
              <w:t>3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40000">
            <w:r>
              <w:t>3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40000">
            <w:r>
              <w:t>3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40000">
            <w:r>
              <w:t>3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40000">
            <w:r>
              <w:t>3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40000">
            <w:r>
              <w:t>3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40000">
            <w:r>
              <w:t>2.4.</w:t>
            </w:r>
          </w:p>
        </w:tc>
        <w:tc>
          <w:tcPr>
            <w:tcW w:type="dxa" w:w="3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40000">
            <w:r>
              <w:t>Показатель 2.4. Доля населения Багаевского сельского поселения, обеспечен</w:t>
            </w:r>
            <w:r>
              <w:t>ного оперативным прикрытием  пожарно-спасатель</w:t>
            </w:r>
            <w:r>
              <w:t>ными подразделениями</w:t>
            </w:r>
          </w:p>
        </w:tc>
        <w:tc>
          <w:tcPr>
            <w:tcW w:type="dxa" w:w="1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40000">
            <w:r>
              <w:t>ведом</w:t>
            </w:r>
            <w:r>
              <w:t>ственный</w:t>
            </w:r>
          </w:p>
        </w:tc>
        <w:tc>
          <w:tcPr>
            <w:tcW w:type="dxa" w:w="14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40000">
            <w:r>
              <w:t>процен</w:t>
            </w:r>
            <w:r>
              <w:t>тов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40000">
            <w:r>
              <w:t>61,1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40000">
            <w:r>
              <w:t>61,1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40000">
            <w:r>
              <w:t>61,1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40000">
            <w:r>
              <w:t>65,0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40000">
            <w:r>
              <w:t>70,0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40000">
            <w:r>
              <w:t>75,0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40000">
            <w:r>
              <w:t>80,0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40000">
            <w:r>
              <w:t>8</w:t>
            </w:r>
            <w:r>
              <w:t>0,0</w:t>
            </w:r>
          </w:p>
        </w:tc>
      </w:tr>
      <w:tr>
        <w:tc>
          <w:tcPr>
            <w:tcW w:type="dxa" w:w="15186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40000">
            <w:r>
              <w:t xml:space="preserve">3.Подпрограмма «Защита </w:t>
            </w:r>
            <w:r>
              <w:t xml:space="preserve">населения и территории </w:t>
            </w:r>
            <w:r>
              <w:t>от чрезвычайных ситуаций»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50000">
            <w:r>
              <w:t>3.1</w:t>
            </w:r>
          </w:p>
        </w:tc>
        <w:tc>
          <w:tcPr>
            <w:tcW w:type="dxa" w:w="3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50000">
            <w:r>
              <w:t xml:space="preserve">Показатель3.1 Доля населения Багаевского сельского поселения, охваченного модернизированными (современными) средствами оповещения </w:t>
            </w:r>
          </w:p>
        </w:tc>
        <w:tc>
          <w:tcPr>
            <w:tcW w:type="dxa" w:w="1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50000">
            <w:r>
              <w:t>ведом</w:t>
            </w:r>
            <w:r>
              <w:t>ственный</w:t>
            </w:r>
          </w:p>
        </w:tc>
        <w:tc>
          <w:tcPr>
            <w:tcW w:type="dxa" w:w="14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50000">
            <w:r>
              <w:t>процен</w:t>
            </w:r>
            <w:r>
              <w:t>тов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50000">
            <w:r>
              <w:t>89,4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50000">
            <w:r>
              <w:t>90</w:t>
            </w:r>
            <w:r>
              <w:t>,0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50000">
            <w:r>
              <w:t>90</w:t>
            </w:r>
            <w:r>
              <w:t>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50000">
            <w:r>
              <w:t>90</w:t>
            </w:r>
            <w:r>
              <w:t>,0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50000">
            <w:r>
              <w:t>90</w:t>
            </w:r>
            <w:r>
              <w:t>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50000">
            <w:r>
              <w:t>90</w:t>
            </w:r>
            <w:r>
              <w:t>,0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50000">
            <w:r>
              <w:t>90</w:t>
            </w:r>
            <w:r>
              <w:t>,0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50000">
            <w:r>
              <w:t>90</w:t>
            </w:r>
            <w:r>
              <w:t>,0</w:t>
            </w:r>
          </w:p>
        </w:tc>
      </w:tr>
      <w:tr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50000">
            <w:r>
              <w:t>3.2</w:t>
            </w:r>
          </w:p>
        </w:tc>
        <w:tc>
          <w:tcPr>
            <w:tcW w:type="dxa" w:w="3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50000">
            <w:r>
              <w:t>Показатель 3.2. Доля населения Багаевского сельского поселения, обеспечен</w:t>
            </w:r>
            <w:r>
              <w:t>ного оперативным прикрытием  пожарно-спасатель</w:t>
            </w:r>
            <w:r>
              <w:t>ными подразделениями</w:t>
            </w:r>
          </w:p>
        </w:tc>
        <w:tc>
          <w:tcPr>
            <w:tcW w:type="dxa" w:w="1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50000">
            <w:r>
              <w:t>ведом</w:t>
            </w:r>
            <w:r>
              <w:t>ственный</w:t>
            </w:r>
          </w:p>
        </w:tc>
        <w:tc>
          <w:tcPr>
            <w:tcW w:type="dxa" w:w="14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50000">
            <w:r>
              <w:t>процен</w:t>
            </w:r>
            <w:r>
              <w:t>тов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50000">
            <w:r>
              <w:t>61,1</w:t>
            </w:r>
          </w:p>
        </w:tc>
        <w:tc>
          <w:tcPr>
            <w:tcW w:type="dxa" w:w="10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50000">
            <w:r>
              <w:t>61,1</w:t>
            </w:r>
          </w:p>
        </w:tc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50000">
            <w:r>
              <w:t>61,1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50000">
            <w:r>
              <w:t>65</w:t>
            </w:r>
            <w:r>
              <w:t>,0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50000">
            <w:r>
              <w:t>70</w:t>
            </w:r>
            <w:r>
              <w:t>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50000">
            <w:r>
              <w:t>75</w:t>
            </w:r>
            <w:r>
              <w:t>,0</w:t>
            </w:r>
          </w:p>
        </w:tc>
        <w:tc>
          <w:tcPr>
            <w:tcW w:type="dxa" w:w="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50000">
            <w:r>
              <w:t>80</w:t>
            </w:r>
            <w:r>
              <w:t>,0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50000">
            <w:r>
              <w:t>8</w:t>
            </w:r>
            <w:r>
              <w:t>0</w:t>
            </w:r>
            <w:r>
              <w:t>,0</w:t>
            </w:r>
          </w:p>
        </w:tc>
      </w:tr>
    </w:tbl>
    <w:p w14:paraId="18050000">
      <w:pPr>
        <w:pageBreakBefore w:val="1"/>
        <w:tabs>
          <w:tab w:leader="none" w:pos="4928" w:val="left"/>
          <w:tab w:leader="none" w:pos="9214" w:val="left"/>
        </w:tabs>
        <w:spacing w:line="192" w:lineRule="auto"/>
        <w:ind w:firstLine="0" w:left="9923"/>
        <w:jc w:val="right"/>
      </w:pPr>
      <w:r>
        <w:t xml:space="preserve">Продолжение </w:t>
      </w:r>
      <w:r>
        <w:t>№6</w:t>
      </w:r>
    </w:p>
    <w:p w14:paraId="19050000">
      <w:pPr>
        <w:tabs>
          <w:tab w:leader="none" w:pos="4928" w:val="left"/>
          <w:tab w:leader="none" w:pos="9857" w:val="left"/>
        </w:tabs>
        <w:spacing w:line="192" w:lineRule="auto"/>
        <w:ind w:firstLine="0" w:left="10065"/>
        <w:jc w:val="right"/>
      </w:pPr>
      <w:r>
        <w:t>к муниципальной программе Багаевского сельского поселения</w:t>
      </w:r>
      <w:r>
        <w:t xml:space="preserve"> </w:t>
      </w:r>
      <w:r>
        <w:t xml:space="preserve">«Защита  населения  и  территории   от   чрезвычайных    ситуаций, обеспечение  пожарной  безопасности  в  Багаевском  сельском  поселении» </w:t>
      </w:r>
    </w:p>
    <w:p w14:paraId="1A050000">
      <w:pPr>
        <w:spacing w:line="192" w:lineRule="auto"/>
        <w:ind/>
      </w:pPr>
    </w:p>
    <w:p w14:paraId="1B050000">
      <w:pPr>
        <w:spacing w:line="192" w:lineRule="auto"/>
        <w:ind/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694"/>
        <w:gridCol w:w="5657"/>
        <w:gridCol w:w="1888"/>
        <w:gridCol w:w="1449"/>
        <w:gridCol w:w="1047"/>
        <w:gridCol w:w="1018"/>
        <w:gridCol w:w="1018"/>
        <w:gridCol w:w="874"/>
        <w:gridCol w:w="873"/>
        <w:gridCol w:w="874"/>
        <w:gridCol w:w="6"/>
      </w:tblGrid>
      <w:tr>
        <w:tc>
          <w:tcPr>
            <w:tcW w:type="dxa" w:w="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50000">
            <w:pPr>
              <w:spacing w:line="192" w:lineRule="auto"/>
              <w:ind/>
              <w:jc w:val="center"/>
            </w:pPr>
            <w:r>
              <w:t>№</w:t>
            </w:r>
          </w:p>
          <w:p w14:paraId="1D050000">
            <w:pPr>
              <w:spacing w:line="192" w:lineRule="auto"/>
              <w:ind/>
              <w:jc w:val="center"/>
            </w:pPr>
            <w:r>
              <w:t>п/п</w:t>
            </w:r>
          </w:p>
        </w:tc>
        <w:tc>
          <w:tcPr>
            <w:tcW w:type="dxa" w:w="56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50000">
            <w:pPr>
              <w:spacing w:line="192" w:lineRule="auto"/>
              <w:ind/>
              <w:jc w:val="center"/>
            </w:pPr>
            <w:r>
              <w:t>Номер и наименование</w:t>
            </w:r>
          </w:p>
          <w:p w14:paraId="1F050000">
            <w:pPr>
              <w:spacing w:line="192" w:lineRule="auto"/>
              <w:ind/>
              <w:jc w:val="center"/>
            </w:pPr>
            <w:r>
              <w:t>показателя</w:t>
            </w:r>
          </w:p>
        </w:tc>
        <w:tc>
          <w:tcPr>
            <w:tcW w:type="dxa" w:w="18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50000">
            <w:pPr>
              <w:spacing w:line="192" w:lineRule="auto"/>
              <w:ind/>
              <w:jc w:val="center"/>
            </w:pPr>
            <w:r>
              <w:t>Вид показателя</w:t>
            </w:r>
          </w:p>
        </w:tc>
        <w:tc>
          <w:tcPr>
            <w:tcW w:type="dxa" w:w="14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50000">
            <w:pPr>
              <w:spacing w:line="192" w:lineRule="auto"/>
              <w:ind/>
              <w:jc w:val="center"/>
            </w:pPr>
            <w:r>
              <w:t>Единица измере</w:t>
            </w:r>
            <w:r>
              <w:t>ния</w:t>
            </w:r>
          </w:p>
        </w:tc>
        <w:tc>
          <w:tcPr>
            <w:tcW w:type="dxa" w:w="571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50000">
            <w:pPr>
              <w:spacing w:line="192" w:lineRule="auto"/>
              <w:ind/>
              <w:jc w:val="center"/>
            </w:pPr>
            <w:r>
              <w:t>Значения показателей по годам</w:t>
            </w:r>
          </w:p>
          <w:p w14:paraId="23050000">
            <w:pPr>
              <w:spacing w:line="192" w:lineRule="auto"/>
              <w:ind/>
              <w:jc w:val="center"/>
            </w:pPr>
          </w:p>
        </w:tc>
      </w:tr>
      <w:tr>
        <w:tc>
          <w:tcPr>
            <w:tcW w:type="dxa" w:w="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6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4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50000">
            <w:pPr>
              <w:spacing w:line="192" w:lineRule="auto"/>
              <w:ind/>
              <w:jc w:val="center"/>
            </w:pPr>
            <w:r>
              <w:t>2025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50000">
            <w:pPr>
              <w:spacing w:line="192" w:lineRule="auto"/>
              <w:ind/>
              <w:jc w:val="center"/>
            </w:pPr>
            <w:r>
              <w:t>2026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50000">
            <w:pPr>
              <w:spacing w:line="192" w:lineRule="auto"/>
              <w:ind/>
              <w:jc w:val="center"/>
            </w:pPr>
            <w:r>
              <w:t>2027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50000">
            <w:pPr>
              <w:spacing w:line="192" w:lineRule="auto"/>
              <w:ind/>
              <w:jc w:val="center"/>
            </w:pPr>
            <w:r>
              <w:t>2028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50000">
            <w:pPr>
              <w:spacing w:line="192" w:lineRule="auto"/>
              <w:ind/>
              <w:jc w:val="center"/>
            </w:pPr>
            <w:r>
              <w:t>2029</w:t>
            </w:r>
          </w:p>
        </w:tc>
        <w:tc>
          <w:tcPr>
            <w:tcW w:type="dxa" w:w="8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50000">
            <w:pPr>
              <w:spacing w:line="192" w:lineRule="auto"/>
              <w:ind/>
              <w:jc w:val="center"/>
            </w:pPr>
            <w:r>
              <w:t>2030</w:t>
            </w:r>
          </w:p>
          <w:p w14:paraId="2A050000">
            <w:pPr>
              <w:spacing w:line="192" w:lineRule="auto"/>
              <w:ind/>
              <w:jc w:val="center"/>
            </w:pPr>
          </w:p>
        </w:tc>
      </w:tr>
      <w:t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50000">
            <w:pPr>
              <w:spacing w:line="192" w:lineRule="auto"/>
              <w:ind/>
              <w:jc w:val="center"/>
            </w:pPr>
            <w:r>
              <w:t>1</w:t>
            </w:r>
          </w:p>
        </w:tc>
        <w:tc>
          <w:tcPr>
            <w:tcW w:type="dxa" w:w="5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50000">
            <w:pPr>
              <w:spacing w:line="192" w:lineRule="auto"/>
              <w:ind/>
              <w:jc w:val="center"/>
            </w:pPr>
            <w:r>
              <w:t>2</w:t>
            </w:r>
          </w:p>
        </w:tc>
        <w:tc>
          <w:tcPr>
            <w:tcW w:type="dxa" w:w="1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50000">
            <w:pPr>
              <w:spacing w:line="192" w:lineRule="auto"/>
              <w:ind/>
              <w:jc w:val="center"/>
            </w:pPr>
            <w:r>
              <w:t>3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50000">
            <w:pPr>
              <w:spacing w:line="192" w:lineRule="auto"/>
              <w:ind/>
              <w:jc w:val="center"/>
            </w:pPr>
            <w:r>
              <w:t>4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50000">
            <w:pPr>
              <w:spacing w:line="192" w:lineRule="auto"/>
              <w:ind/>
              <w:jc w:val="center"/>
            </w:pPr>
            <w:r>
              <w:t>13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50000">
            <w:pPr>
              <w:spacing w:line="192" w:lineRule="auto"/>
              <w:ind/>
              <w:jc w:val="center"/>
            </w:pPr>
            <w:r>
              <w:t>14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50000">
            <w:pPr>
              <w:spacing w:line="192" w:lineRule="auto"/>
              <w:ind/>
              <w:jc w:val="center"/>
            </w:pPr>
            <w:r>
              <w:t>15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50000">
            <w:pPr>
              <w:spacing w:line="192" w:lineRule="auto"/>
              <w:ind/>
              <w:jc w:val="center"/>
            </w:pPr>
            <w:r>
              <w:t>16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50000">
            <w:pPr>
              <w:spacing w:line="192" w:lineRule="auto"/>
              <w:ind/>
              <w:jc w:val="center"/>
            </w:pPr>
            <w:r>
              <w:t>17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50000">
            <w:pPr>
              <w:spacing w:line="192" w:lineRule="auto"/>
              <w:ind/>
              <w:jc w:val="center"/>
            </w:pPr>
            <w:r>
              <w:t>18</w:t>
            </w:r>
          </w:p>
          <w:p w14:paraId="35050000">
            <w:pPr>
              <w:spacing w:line="192" w:lineRule="auto"/>
              <w:ind/>
              <w:jc w:val="center"/>
            </w:pPr>
          </w:p>
        </w:tc>
        <w:tc>
          <w:tcPr>
            <w:tcW w:type="dxa" w:w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50000"/>
        </w:tc>
      </w:tr>
      <w:tr>
        <w:tc>
          <w:tcPr>
            <w:tcW w:type="dxa" w:w="15398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50000">
            <w:pPr>
              <w:spacing w:line="192" w:lineRule="auto"/>
              <w:ind/>
            </w:pPr>
            <w:r>
              <w:t>1. муниципальная программа</w:t>
            </w:r>
            <w:r>
              <w:t xml:space="preserve"> Багаевского сельского поселения </w:t>
            </w:r>
            <w:r>
              <w:t xml:space="preserve">«Защита  населения  и  территории   от   чрезвычайных    ситуаций, обеспечение  пожарной  безопасности  в  Багаевском  сельском  поселении» на 2019-2030 г.г . </w:t>
            </w:r>
          </w:p>
          <w:p w14:paraId="38050000">
            <w:pPr>
              <w:spacing w:line="192" w:lineRule="auto"/>
              <w:ind/>
            </w:pPr>
          </w:p>
        </w:tc>
      </w:tr>
      <w:t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50000">
            <w:r>
              <w:t>1.1.</w:t>
            </w:r>
          </w:p>
        </w:tc>
        <w:tc>
          <w:tcPr>
            <w:tcW w:type="dxa" w:w="5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50000">
            <w:r>
              <w:t>Показатель 1. Количество пострадавших в чрезвычайных си</w:t>
            </w:r>
            <w:r>
              <w:t>туациях</w:t>
            </w:r>
          </w:p>
        </w:tc>
        <w:tc>
          <w:tcPr>
            <w:tcW w:type="dxa" w:w="1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50000">
            <w:r>
              <w:t>ведомственный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50000">
            <w:r>
              <w:t>человек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50000">
            <w:r>
              <w:t>25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50000">
            <w:r>
              <w:t>2</w:t>
            </w:r>
            <w:r>
              <w:t>5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50000">
            <w:r>
              <w:t>2</w:t>
            </w:r>
            <w:r>
              <w:t>5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50000">
            <w:r>
              <w:t>2</w:t>
            </w:r>
            <w:r>
              <w:t>5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50000">
            <w:r>
              <w:t>2</w:t>
            </w:r>
            <w:r>
              <w:t>4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50000">
            <w:r>
              <w:t>2</w:t>
            </w:r>
            <w:r>
              <w:t>4</w:t>
            </w:r>
          </w:p>
        </w:tc>
        <w:tc>
          <w:tcPr>
            <w:tcW w:type="dxa" w:w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50000"/>
        </w:tc>
      </w:tr>
      <w:t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50000">
            <w:r>
              <w:t>1.2.</w:t>
            </w:r>
          </w:p>
        </w:tc>
        <w:tc>
          <w:tcPr>
            <w:tcW w:type="dxa" w:w="5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50000">
            <w:r>
              <w:t>Показатель 2. Доля населения Багаевского сельского поселения , охваченного  системой оповещения</w:t>
            </w:r>
          </w:p>
          <w:p w14:paraId="46050000"/>
        </w:tc>
        <w:tc>
          <w:tcPr>
            <w:tcW w:type="dxa" w:w="1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50000">
            <w:r>
              <w:t>ведомственный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50000">
            <w:r>
              <w:t>процентов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50000">
            <w:r>
              <w:t>91</w:t>
            </w:r>
            <w:r>
              <w:t>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50000">
            <w:r>
              <w:t>95</w:t>
            </w:r>
            <w:r>
              <w:t>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50000">
            <w:r>
              <w:t>9</w:t>
            </w:r>
            <w:r>
              <w:t>5,0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50000">
            <w:r>
              <w:t>95</w:t>
            </w:r>
            <w:r>
              <w:t>,0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50000">
            <w:r>
              <w:t>95</w:t>
            </w:r>
            <w:r>
              <w:t>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50000">
            <w:r>
              <w:t>95</w:t>
            </w:r>
            <w:r>
              <w:t>,0</w:t>
            </w:r>
          </w:p>
        </w:tc>
        <w:tc>
          <w:tcPr>
            <w:tcW w:type="dxa" w:w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50000"/>
        </w:tc>
      </w:tr>
      <w:tr>
        <w:tc>
          <w:tcPr>
            <w:tcW w:type="dxa" w:w="15398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50000">
            <w:r>
              <w:t xml:space="preserve">2. Подпрограмма  </w:t>
            </w:r>
            <w:r>
              <w:t>«</w:t>
            </w:r>
            <w:r>
              <w:t>Обеспечение п</w:t>
            </w:r>
            <w:r>
              <w:t>ожарн</w:t>
            </w:r>
            <w:r>
              <w:t>ой</w:t>
            </w:r>
            <w:r>
              <w:t xml:space="preserve"> безопасност</w:t>
            </w:r>
            <w:r>
              <w:t>и в Багаевском сельском поселении</w:t>
            </w:r>
            <w:r>
              <w:t>»</w:t>
            </w:r>
          </w:p>
          <w:p w14:paraId="51050000"/>
        </w:tc>
      </w:tr>
      <w:t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50000">
            <w:r>
              <w:t>2.1.</w:t>
            </w:r>
          </w:p>
        </w:tc>
        <w:tc>
          <w:tcPr>
            <w:tcW w:type="dxa" w:w="5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50000">
            <w:r>
              <w:t>Показатель 2.1. Доля населения Багаевского сельского поселения, обеспеченного противо</w:t>
            </w:r>
            <w:r>
              <w:t>пожарным прикрытием в соот</w:t>
            </w:r>
            <w:r>
              <w:t>ветствии с установленными вре</w:t>
            </w:r>
            <w:r>
              <w:t>менными нормативами прибытия первого подразделения пожарной охраны к месту вызова</w:t>
            </w:r>
          </w:p>
        </w:tc>
        <w:tc>
          <w:tcPr>
            <w:tcW w:type="dxa" w:w="1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50000">
            <w:r>
              <w:t>ведомственный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50000">
            <w:r>
              <w:t>процентов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50000">
            <w:r>
              <w:t>9</w:t>
            </w:r>
            <w:r>
              <w:t>4</w:t>
            </w:r>
            <w:r>
              <w:t>,2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50000">
            <w:r>
              <w:t>9</w:t>
            </w:r>
            <w:r>
              <w:t>4</w:t>
            </w:r>
            <w:r>
              <w:t>,4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50000">
            <w:r>
              <w:t>9</w:t>
            </w:r>
            <w:r>
              <w:t>4</w:t>
            </w:r>
            <w:r>
              <w:t>,6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50000">
            <w:r>
              <w:t>9</w:t>
            </w:r>
            <w:r>
              <w:t>4</w:t>
            </w:r>
            <w:r>
              <w:t>,8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50000">
            <w:r>
              <w:t>9</w:t>
            </w:r>
            <w:r>
              <w:t>4</w:t>
            </w:r>
            <w:r>
              <w:t>,9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50000">
            <w:r>
              <w:t>95</w:t>
            </w:r>
            <w:r>
              <w:t>,0</w:t>
            </w:r>
          </w:p>
        </w:tc>
        <w:tc>
          <w:tcPr>
            <w:tcW w:type="dxa" w:w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50000"/>
        </w:tc>
      </w:tr>
      <w:t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50000">
            <w:r>
              <w:t>2.2.</w:t>
            </w:r>
          </w:p>
        </w:tc>
        <w:tc>
          <w:tcPr>
            <w:tcW w:type="dxa" w:w="5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50000">
            <w:r>
              <w:t>Показатель 2.2. Доля населения Багаевского сельского поселения, охваченного модернизи</w:t>
            </w:r>
            <w:r>
              <w:t xml:space="preserve">рованными (современными) средствами оповещения </w:t>
            </w:r>
          </w:p>
        </w:tc>
        <w:tc>
          <w:tcPr>
            <w:tcW w:type="dxa" w:w="1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50000">
            <w:r>
              <w:t>ведомственный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50000">
            <w:r>
              <w:t>процентов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50000">
            <w:r>
              <w:t>70,0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50000">
            <w:r>
              <w:t>75,0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50000">
            <w:r>
              <w:t>80,0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50000">
            <w:r>
              <w:t>85,0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50000">
            <w:r>
              <w:t>90,0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50000">
            <w:r>
              <w:t>95</w:t>
            </w:r>
            <w:r>
              <w:t>,0</w:t>
            </w:r>
          </w:p>
        </w:tc>
        <w:tc>
          <w:tcPr>
            <w:tcW w:type="dxa" w:w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50000"/>
        </w:tc>
      </w:tr>
      <w:tr>
        <w:trPr>
          <w:trHeight w:hRule="atLeast" w:val="1413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50000">
            <w:r>
              <w:t>2.3.</w:t>
            </w:r>
          </w:p>
        </w:tc>
        <w:tc>
          <w:tcPr>
            <w:tcW w:type="dxa" w:w="5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50000">
            <w:r>
              <w:t>Показатель 2.3. Количество под</w:t>
            </w:r>
            <w:r>
              <w:t>готовленных , уполномоченных работников территориальной (областной) подсис</w:t>
            </w:r>
            <w:r>
              <w:t>темы единой государ</w:t>
            </w:r>
            <w:r>
              <w:t>ственной системы предупреж</w:t>
            </w:r>
            <w:r>
              <w:t>де</w:t>
            </w:r>
            <w:r>
              <w:t xml:space="preserve">ния и ликвидации чрезвычайных ситуаций </w:t>
            </w:r>
          </w:p>
        </w:tc>
        <w:tc>
          <w:tcPr>
            <w:tcW w:type="dxa" w:w="1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50000">
            <w:r>
              <w:t>ведом</w:t>
            </w:r>
            <w:r>
              <w:t>ственный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50000">
            <w:r>
              <w:t>человек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50000">
            <w:pPr>
              <w:ind/>
              <w:jc w:val="center"/>
            </w:pPr>
            <w:r>
              <w:t>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50000">
            <w:pPr>
              <w:ind/>
              <w:jc w:val="center"/>
            </w:pPr>
            <w:r>
              <w:t>3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50000">
            <w:pPr>
              <w:ind/>
              <w:jc w:val="center"/>
            </w:pPr>
            <w:r>
              <w:t>3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50000">
            <w:pPr>
              <w:ind/>
              <w:jc w:val="center"/>
            </w:pPr>
            <w:r>
              <w:t>3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50000">
            <w:pPr>
              <w:ind/>
              <w:jc w:val="center"/>
            </w:pPr>
            <w:r>
              <w:t>3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50000">
            <w:pPr>
              <w:ind/>
              <w:jc w:val="center"/>
            </w:pPr>
            <w:r>
              <w:t>3</w:t>
            </w:r>
          </w:p>
        </w:tc>
        <w:tc>
          <w:tcPr>
            <w:tcW w:type="dxa" w:w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50000"/>
        </w:tc>
      </w:tr>
      <w:tr>
        <w:trPr>
          <w:trHeight w:hRule="atLeast" w:val="788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50000">
            <w:r>
              <w:t>2.4.</w:t>
            </w:r>
          </w:p>
        </w:tc>
        <w:tc>
          <w:tcPr>
            <w:tcW w:type="dxa" w:w="5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50000">
            <w:r>
              <w:t>Показатель 2.4. Доля населения Багаевского сельского поселения, обеспечен</w:t>
            </w:r>
            <w:r>
              <w:t>ного оперативным прикрытием  пожарно-спасатель</w:t>
            </w:r>
            <w:r>
              <w:t>ными подразделениями</w:t>
            </w:r>
          </w:p>
        </w:tc>
        <w:tc>
          <w:tcPr>
            <w:tcW w:type="dxa" w:w="1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50000">
            <w:r>
              <w:t>ведом</w:t>
            </w:r>
            <w:r>
              <w:t>ственный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50000">
            <w:r>
              <w:t>процен</w:t>
            </w:r>
            <w:r>
              <w:t>тов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50000">
            <w:pPr>
              <w:ind/>
              <w:jc w:val="center"/>
            </w:pPr>
            <w:r>
              <w:t>80,0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50000">
            <w:pPr>
              <w:ind/>
              <w:jc w:val="center"/>
            </w:pPr>
            <w:r>
              <w:t>85,0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50000">
            <w:pPr>
              <w:ind/>
              <w:jc w:val="center"/>
            </w:pPr>
            <w:r>
              <w:t>85,0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50000">
            <w:pPr>
              <w:ind/>
              <w:jc w:val="center"/>
            </w:pPr>
            <w:r>
              <w:t>85,0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50000">
            <w:pPr>
              <w:ind/>
              <w:jc w:val="center"/>
            </w:pPr>
            <w:r>
              <w:t>85,0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50000">
            <w:pPr>
              <w:ind/>
              <w:jc w:val="center"/>
            </w:pPr>
            <w:r>
              <w:t>85,0</w:t>
            </w:r>
          </w:p>
        </w:tc>
        <w:tc>
          <w:tcPr>
            <w:tcW w:type="dxa" w:w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50000"/>
        </w:tc>
      </w:tr>
      <w:tr>
        <w:tc>
          <w:tcPr>
            <w:tcW w:type="dxa" w:w="15398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50000"/>
          <w:p w14:paraId="7F050000"/>
          <w:p w14:paraId="80050000">
            <w:r>
              <w:t xml:space="preserve">3. Подпрограмма  </w:t>
            </w:r>
            <w:r>
              <w:t xml:space="preserve">«Защита </w:t>
            </w:r>
            <w:r>
              <w:t xml:space="preserve">населения и территории </w:t>
            </w:r>
            <w:r>
              <w:t>от чрезвычайных ситуаций»</w:t>
            </w:r>
          </w:p>
          <w:p w14:paraId="81050000"/>
        </w:tc>
      </w:tr>
      <w:t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50000">
            <w:r>
              <w:t>3.1.</w:t>
            </w:r>
          </w:p>
        </w:tc>
        <w:tc>
          <w:tcPr>
            <w:tcW w:type="dxa" w:w="5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50000">
            <w:r>
              <w:t xml:space="preserve">Показатель3.1 Доля населения Багаевского сельского поселения, охваченного модернизированными (современными) средствами оповещения </w:t>
            </w:r>
          </w:p>
        </w:tc>
        <w:tc>
          <w:tcPr>
            <w:tcW w:type="dxa" w:w="1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50000">
            <w:r>
              <w:t>ведом</w:t>
            </w:r>
            <w:r>
              <w:t>ственный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50000">
            <w:r>
              <w:t>процентов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50000">
            <w:r>
              <w:t>90,0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50000">
            <w:r>
              <w:t>90,0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50000">
            <w:r>
              <w:t>90,0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50000">
            <w:r>
              <w:t>95</w:t>
            </w:r>
            <w:r>
              <w:t>,0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50000">
            <w:r>
              <w:t>95</w:t>
            </w:r>
            <w:r>
              <w:t>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50000">
            <w:r>
              <w:t>95</w:t>
            </w:r>
            <w:r>
              <w:t>,0</w:t>
            </w:r>
          </w:p>
        </w:tc>
        <w:tc>
          <w:tcPr>
            <w:tcW w:type="dxa" w:w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50000"/>
        </w:tc>
      </w:tr>
      <w:t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50000">
            <w:r>
              <w:t>3,2</w:t>
            </w:r>
          </w:p>
        </w:tc>
        <w:tc>
          <w:tcPr>
            <w:tcW w:type="dxa" w:w="5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50000">
            <w:r>
              <w:t>Показатель 3.2. Доля населения Багаевского сельского поселения, обеспечен</w:t>
            </w:r>
            <w:r>
              <w:t>ного оперативным прикрытием  пожарно-спасатель</w:t>
            </w:r>
            <w:r>
              <w:t>ными подразделениями</w:t>
            </w:r>
          </w:p>
        </w:tc>
        <w:tc>
          <w:tcPr>
            <w:tcW w:type="dxa" w:w="1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50000">
            <w:r>
              <w:t>ведом</w:t>
            </w:r>
            <w:r>
              <w:t>ственный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50000">
            <w:r>
              <w:t>процентов</w:t>
            </w:r>
          </w:p>
        </w:tc>
        <w:tc>
          <w:tcPr>
            <w:tcW w:type="dxa" w:w="10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50000">
            <w:r>
              <w:t>8</w:t>
            </w:r>
            <w:r>
              <w:t>0</w:t>
            </w:r>
            <w:r>
              <w:t>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50000">
            <w:r>
              <w:t>8</w:t>
            </w:r>
            <w:r>
              <w:t>0</w:t>
            </w:r>
            <w:r>
              <w:t>,0</w:t>
            </w:r>
          </w:p>
        </w:tc>
        <w:tc>
          <w:tcPr>
            <w:tcW w:type="dxa" w:w="1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50000">
            <w:r>
              <w:t>8</w:t>
            </w:r>
            <w:r>
              <w:t>0</w:t>
            </w:r>
            <w:r>
              <w:t>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50000">
            <w:r>
              <w:t>85,0</w:t>
            </w:r>
          </w:p>
        </w:tc>
        <w:tc>
          <w:tcPr>
            <w:tcW w:type="dxa" w:w="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50000">
            <w:r>
              <w:t>85,0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50000">
            <w:r>
              <w:t>85,0</w:t>
            </w:r>
          </w:p>
        </w:tc>
        <w:tc>
          <w:tcPr>
            <w:tcW w:type="dxa" w:w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50000"/>
        </w:tc>
      </w:tr>
    </w:tbl>
    <w:p w14:paraId="98050000"/>
    <w:p w14:paraId="99050000"/>
    <w:p w14:paraId="9A050000"/>
    <w:p w14:paraId="9B050000"/>
    <w:p w14:paraId="9C050000"/>
    <w:p w14:paraId="9D050000"/>
    <w:p w14:paraId="9E050000"/>
    <w:p w14:paraId="9F050000"/>
    <w:p w14:paraId="A0050000"/>
    <w:sectPr>
      <w:pgSz w:h="11906" w:orient="landscape" w:w="16838"/>
      <w:pgMar w:bottom="992" w:footer="720" w:gutter="0" w:header="720" w:left="720" w:right="720" w:top="68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927"/>
      </w:p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Absatz-Standardschriftart"/>
    <w:link w:val="Style_8_ch"/>
  </w:style>
  <w:style w:styleId="Style_8_ch" w:type="character">
    <w:name w:val="Absatz-Standardschriftart"/>
    <w:link w:val="Style_8"/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footer"/>
    <w:basedOn w:val="Style_7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footer"/>
    <w:basedOn w:val="Style_7_ch"/>
    <w:link w:val="Style_10"/>
  </w:style>
  <w:style w:styleId="Style_11" w:type="paragraph">
    <w:name w:val="toc 4"/>
    <w:next w:val="Style_7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7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4" w:type="paragraph">
    <w:name w:val="ConsPlusNonformat"/>
    <w:link w:val="Style_4_ch"/>
    <w:pPr>
      <w:widowControl w:val="0"/>
      <w:ind/>
    </w:pPr>
    <w:rPr>
      <w:rFonts w:ascii="Courier New" w:hAnsi="Courier New"/>
    </w:rPr>
  </w:style>
  <w:style w:styleId="Style_4_ch" w:type="character">
    <w:name w:val="ConsPlusNonformat"/>
    <w:link w:val="Style_4"/>
    <w:rPr>
      <w:rFonts w:ascii="Courier New" w:hAnsi="Courier New"/>
    </w:rPr>
  </w:style>
  <w:style w:styleId="Style_14" w:type="paragraph">
    <w:name w:val="page number"/>
    <w:basedOn w:val="Style_15"/>
    <w:link w:val="Style_14_ch"/>
  </w:style>
  <w:style w:styleId="Style_14_ch" w:type="character">
    <w:name w:val="page number"/>
    <w:basedOn w:val="Style_15_ch"/>
    <w:link w:val="Style_14"/>
  </w:style>
  <w:style w:styleId="Style_2" w:type="paragraph">
    <w:name w:val="Содержимое таблицы"/>
    <w:basedOn w:val="Style_7"/>
    <w:link w:val="Style_2_ch"/>
  </w:style>
  <w:style w:styleId="Style_2_ch" w:type="character">
    <w:name w:val="Содержимое таблицы"/>
    <w:basedOn w:val="Style_7_ch"/>
    <w:link w:val="Style_2"/>
  </w:style>
  <w:style w:styleId="Style_16" w:type="paragraph">
    <w:name w:val="heading 3"/>
    <w:next w:val="Style_7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Заголовок"/>
    <w:basedOn w:val="Style_7"/>
    <w:next w:val="Style_6"/>
    <w:link w:val="Style_17_ch"/>
    <w:pPr>
      <w:keepNext w:val="1"/>
      <w:spacing w:after="120" w:before="240"/>
      <w:ind/>
    </w:pPr>
    <w:rPr>
      <w:rFonts w:ascii="Albany AMT" w:hAnsi="Albany AMT"/>
      <w:sz w:val="28"/>
    </w:rPr>
  </w:style>
  <w:style w:styleId="Style_17_ch" w:type="character">
    <w:name w:val="Заголовок"/>
    <w:basedOn w:val="Style_7_ch"/>
    <w:link w:val="Style_17"/>
    <w:rPr>
      <w:rFonts w:ascii="Albany AMT" w:hAnsi="Albany AMT"/>
      <w:sz w:val="28"/>
    </w:rPr>
  </w:style>
  <w:style w:styleId="Style_18" w:type="paragraph">
    <w:name w:val="Заголовок таблицы"/>
    <w:basedOn w:val="Style_2"/>
    <w:link w:val="Style_18_ch"/>
    <w:pPr>
      <w:ind/>
      <w:jc w:val="center"/>
    </w:pPr>
    <w:rPr>
      <w:b w:val="1"/>
    </w:rPr>
  </w:style>
  <w:style w:styleId="Style_18_ch" w:type="character">
    <w:name w:val="Заголовок таблицы"/>
    <w:basedOn w:val="Style_2_ch"/>
    <w:link w:val="Style_18"/>
    <w:rPr>
      <w:b w:val="1"/>
    </w:rPr>
  </w:style>
  <w:style w:styleId="Style_6" w:type="paragraph">
    <w:name w:val="Body Text"/>
    <w:basedOn w:val="Style_7"/>
    <w:link w:val="Style_6_ch"/>
    <w:pPr>
      <w:spacing w:after="120"/>
      <w:ind/>
    </w:pPr>
  </w:style>
  <w:style w:styleId="Style_6_ch" w:type="character">
    <w:name w:val="Body Text"/>
    <w:basedOn w:val="Style_7_ch"/>
    <w:link w:val="Style_6"/>
  </w:style>
  <w:style w:styleId="Style_19" w:type="paragraph">
    <w:name w:val="header"/>
    <w:basedOn w:val="Style_7"/>
    <w:link w:val="Style_19_ch"/>
    <w:pPr>
      <w:tabs>
        <w:tab w:leader="none" w:pos="4677" w:val="center"/>
        <w:tab w:leader="none" w:pos="9355" w:val="right"/>
      </w:tabs>
      <w:ind/>
    </w:pPr>
  </w:style>
  <w:style w:styleId="Style_19_ch" w:type="character">
    <w:name w:val="header"/>
    <w:basedOn w:val="Style_7_ch"/>
    <w:link w:val="Style_19"/>
  </w:style>
  <w:style w:styleId="Style_20" w:type="paragraph">
    <w:name w:val="toc 3"/>
    <w:next w:val="Style_7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Название1"/>
    <w:basedOn w:val="Style_7"/>
    <w:link w:val="Style_21_ch"/>
    <w:pPr>
      <w:spacing w:after="120" w:before="120"/>
      <w:ind/>
    </w:pPr>
    <w:rPr>
      <w:rFonts w:ascii="Thorndale AMT" w:hAnsi="Thorndale AMT"/>
      <w:i w:val="1"/>
      <w:sz w:val="20"/>
    </w:rPr>
  </w:style>
  <w:style w:styleId="Style_21_ch" w:type="character">
    <w:name w:val="Название1"/>
    <w:basedOn w:val="Style_7_ch"/>
    <w:link w:val="Style_21"/>
    <w:rPr>
      <w:rFonts w:ascii="Thorndale AMT" w:hAnsi="Thorndale AMT"/>
      <w:i w:val="1"/>
      <w:sz w:val="20"/>
    </w:rPr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3" w:type="paragraph">
    <w:name w:val="heading 5"/>
    <w:next w:val="Style_7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5" w:type="paragraph">
    <w:name w:val="ConsPlusCell"/>
    <w:link w:val="Style_5_ch"/>
    <w:pPr>
      <w:widowControl w:val="0"/>
      <w:ind/>
    </w:pPr>
    <w:rPr>
      <w:rFonts w:ascii="Arial" w:hAnsi="Arial"/>
    </w:rPr>
  </w:style>
  <w:style w:styleId="Style_5_ch" w:type="character">
    <w:name w:val="ConsPlusCell"/>
    <w:link w:val="Style_5"/>
    <w:rPr>
      <w:rFonts w:ascii="Arial" w:hAnsi="Arial"/>
    </w:rPr>
  </w:style>
  <w:style w:styleId="Style_24" w:type="paragraph">
    <w:name w:val="heading 1"/>
    <w:next w:val="Style_7"/>
    <w:link w:val="Style_2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4_ch" w:type="character">
    <w:name w:val="heading 1"/>
    <w:link w:val="Style_24"/>
    <w:rPr>
      <w:rFonts w:ascii="XO Thames" w:hAnsi="XO Thames"/>
      <w:b w:val="1"/>
      <w:sz w:val="32"/>
    </w:rPr>
  </w:style>
  <w:style w:styleId="Style_25" w:type="paragraph">
    <w:name w:val="ConsPlusTitle"/>
    <w:link w:val="Style_25_ch"/>
    <w:pPr>
      <w:widowControl w:val="0"/>
      <w:ind/>
    </w:pPr>
    <w:rPr>
      <w:b w:val="1"/>
      <w:sz w:val="24"/>
    </w:rPr>
  </w:style>
  <w:style w:styleId="Style_25_ch" w:type="character">
    <w:name w:val="ConsPlusTitle"/>
    <w:link w:val="Style_25"/>
    <w:rPr>
      <w:b w:val="1"/>
      <w:sz w:val="24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7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toc 9"/>
    <w:next w:val="Style_7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31" w:type="paragraph">
    <w:name w:val="toc 8"/>
    <w:next w:val="Style_7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Balloon Text"/>
    <w:basedOn w:val="Style_7"/>
    <w:link w:val="Style_32_ch"/>
    <w:rPr>
      <w:rFonts w:ascii="Tahoma" w:hAnsi="Tahoma"/>
      <w:sz w:val="16"/>
    </w:rPr>
  </w:style>
  <w:style w:styleId="Style_32_ch" w:type="character">
    <w:name w:val="Balloon Text"/>
    <w:basedOn w:val="Style_7_ch"/>
    <w:link w:val="Style_32"/>
    <w:rPr>
      <w:rFonts w:ascii="Tahoma" w:hAnsi="Tahoma"/>
      <w:sz w:val="16"/>
    </w:rPr>
  </w:style>
  <w:style w:styleId="Style_33" w:type="paragraph">
    <w:name w:val="toc 5"/>
    <w:next w:val="Style_7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WW-Absatz-Standardschriftart"/>
    <w:link w:val="Style_34_ch"/>
  </w:style>
  <w:style w:styleId="Style_34_ch" w:type="character">
    <w:name w:val="WW-Absatz-Standardschriftart"/>
    <w:link w:val="Style_34"/>
  </w:style>
  <w:style w:styleId="Style_35" w:type="paragraph">
    <w:name w:val="Subtitle"/>
    <w:next w:val="Style_7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Title"/>
    <w:next w:val="Style_7"/>
    <w:link w:val="Style_3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6_ch" w:type="character">
    <w:name w:val="Title"/>
    <w:link w:val="Style_36"/>
    <w:rPr>
      <w:rFonts w:ascii="XO Thames" w:hAnsi="XO Thames"/>
      <w:b w:val="1"/>
      <w:caps w:val="1"/>
      <w:sz w:val="40"/>
    </w:rPr>
  </w:style>
  <w:style w:styleId="Style_37" w:type="paragraph">
    <w:name w:val="heading 4"/>
    <w:next w:val="Style_7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List"/>
    <w:basedOn w:val="Style_6"/>
    <w:link w:val="Style_38_ch"/>
    <w:rPr>
      <w:rFonts w:ascii="Thorndale AMT" w:hAnsi="Thorndale AMT"/>
    </w:rPr>
  </w:style>
  <w:style w:styleId="Style_38_ch" w:type="character">
    <w:name w:val="List"/>
    <w:basedOn w:val="Style_6_ch"/>
    <w:link w:val="Style_38"/>
    <w:rPr>
      <w:rFonts w:ascii="Thorndale AMT" w:hAnsi="Thorndale AMT"/>
    </w:rPr>
  </w:style>
  <w:style w:styleId="Style_39" w:type="paragraph">
    <w:name w:val="heading 2"/>
    <w:next w:val="Style_7"/>
    <w:link w:val="Style_3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9_ch" w:type="character">
    <w:name w:val="heading 2"/>
    <w:link w:val="Style_39"/>
    <w:rPr>
      <w:rFonts w:ascii="XO Thames" w:hAnsi="XO Thames"/>
      <w:b w:val="1"/>
      <w:sz w:val="28"/>
    </w:rPr>
  </w:style>
  <w:style w:styleId="Style_40" w:type="paragraph">
    <w:name w:val="Указатель1"/>
    <w:basedOn w:val="Style_7"/>
    <w:link w:val="Style_40_ch"/>
    <w:rPr>
      <w:rFonts w:ascii="Thorndale AMT" w:hAnsi="Thorndale AMT"/>
    </w:rPr>
  </w:style>
  <w:style w:styleId="Style_40_ch" w:type="character">
    <w:name w:val="Указатель1"/>
    <w:basedOn w:val="Style_7_ch"/>
    <w:link w:val="Style_40"/>
    <w:rPr>
      <w:rFonts w:ascii="Thorndale AMT" w:hAnsi="Thorndale AMT"/>
    </w:rPr>
  </w:style>
  <w:style w:styleId="Style_41" w:type="paragraph">
    <w:name w:val="Знак сноски1"/>
    <w:link w:val="Style_41_ch"/>
    <w:rPr>
      <w:vertAlign w:val="superscript"/>
    </w:rPr>
  </w:style>
  <w:style w:styleId="Style_41_ch" w:type="character">
    <w:name w:val="Знак сноски1"/>
    <w:link w:val="Style_41"/>
    <w:rPr>
      <w:vertAlign w:val="superscript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2024-02-01T11:43:14Z</dcterms:modified>
</cp:coreProperties>
</file>