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BC" w:rsidRDefault="00FE64C5">
      <w:pPr>
        <w:pStyle w:val="30"/>
        <w:shd w:val="clear" w:color="auto" w:fill="auto"/>
        <w:ind w:right="80"/>
      </w:pPr>
      <w:r>
        <w:t>АДМИНИСТРАЦИЯ БАГАЕВСКОГО СЕЛЬСКОГО ПОСЕЛЕНИЯ</w:t>
      </w:r>
    </w:p>
    <w:p w:rsidR="000D5CBC" w:rsidRDefault="00317FE5">
      <w:pPr>
        <w:pStyle w:val="20"/>
        <w:shd w:val="clear" w:color="auto" w:fill="auto"/>
        <w:spacing w:after="346"/>
        <w:ind w:left="3680" w:right="3500"/>
      </w:pPr>
      <w:r>
        <w:t xml:space="preserve">Багаевского района Ростовской </w:t>
      </w:r>
      <w:r w:rsidR="00FE64C5">
        <w:t>области</w:t>
      </w:r>
    </w:p>
    <w:p w:rsidR="000D5CBC" w:rsidRDefault="00FE64C5">
      <w:pPr>
        <w:pStyle w:val="30"/>
        <w:shd w:val="clear" w:color="auto" w:fill="auto"/>
        <w:spacing w:after="375" w:line="260" w:lineRule="exact"/>
        <w:ind w:right="80"/>
      </w:pPr>
      <w:r>
        <w:t>РАСПОРЯЖЕНИЕ</w:t>
      </w:r>
    </w:p>
    <w:p w:rsidR="000D5CBC" w:rsidRDefault="00FE64C5" w:rsidP="00317FE5">
      <w:pPr>
        <w:pStyle w:val="20"/>
        <w:shd w:val="clear" w:color="auto" w:fill="auto"/>
        <w:spacing w:after="523" w:line="600" w:lineRule="exact"/>
        <w:ind w:left="3460" w:right="3360"/>
        <w:jc w:val="center"/>
      </w:pPr>
      <w:r>
        <w:t xml:space="preserve">от 26.10.2021г. </w:t>
      </w:r>
      <w:r w:rsidR="00317FE5">
        <w:t xml:space="preserve"> </w:t>
      </w:r>
      <w:r>
        <w:t xml:space="preserve">№ 129 </w:t>
      </w:r>
      <w:proofErr w:type="spellStart"/>
      <w:r>
        <w:t>ст-ца</w:t>
      </w:r>
      <w:proofErr w:type="spellEnd"/>
      <w:r>
        <w:t xml:space="preserve"> Багаевская</w:t>
      </w:r>
    </w:p>
    <w:p w:rsidR="000D5CBC" w:rsidRDefault="00FE64C5" w:rsidP="00317FE5">
      <w:pPr>
        <w:pStyle w:val="20"/>
        <w:shd w:val="clear" w:color="auto" w:fill="auto"/>
        <w:spacing w:after="0" w:line="322" w:lineRule="exact"/>
        <w:ind w:left="740" w:right="660"/>
        <w:jc w:val="both"/>
      </w:pPr>
      <w:r>
        <w:t xml:space="preserve">О внесении изменений в распоряжение Администрации Багаевского сельского поселения от 11.11.2020г. № 182 «О внесении </w:t>
      </w:r>
      <w:r>
        <w:t>изменений в распоряжение Администрации Багаевского сельского поселения от</w:t>
      </w:r>
      <w:r w:rsidR="00317FE5">
        <w:t xml:space="preserve">  </w:t>
      </w:r>
      <w:r>
        <w:t>04.06.2020г № 97».</w:t>
      </w:r>
    </w:p>
    <w:p w:rsidR="000D5CBC" w:rsidRDefault="00FE64C5">
      <w:pPr>
        <w:pStyle w:val="20"/>
        <w:shd w:val="clear" w:color="auto" w:fill="auto"/>
        <w:spacing w:after="0"/>
        <w:jc w:val="both"/>
      </w:pPr>
      <w:r>
        <w:t>В связи с кадровыми изменениями в Администрации Багаевского сельского поселения</w:t>
      </w:r>
    </w:p>
    <w:p w:rsidR="000D5CBC" w:rsidRDefault="00FE64C5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after="0"/>
        <w:jc w:val="both"/>
      </w:pPr>
      <w:r>
        <w:t>Внести изменения в распоряжение № 182 от 11.11.2020г. «О внесении изменений в распо</w:t>
      </w:r>
      <w:r>
        <w:t xml:space="preserve">ряжение Администрации Багаевского сельского поселения от 04.06.2020г. № 97 «О создании приемо-сдаточной, экспертной комиссии для приема и </w:t>
      </w:r>
      <w:proofErr w:type="gramStart"/>
      <w:r>
        <w:t>проверки</w:t>
      </w:r>
      <w:proofErr w:type="gramEnd"/>
      <w:r>
        <w:t xml:space="preserve"> предоставленных поставщиком (подрядчиком, исполнителем) товаров, работ, слуг», пункт 2 читать в следующей ред</w:t>
      </w:r>
      <w:r>
        <w:t>акции:</w:t>
      </w:r>
    </w:p>
    <w:p w:rsidR="000D5CBC" w:rsidRDefault="00FE64C5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after="0"/>
        <w:jc w:val="both"/>
      </w:pPr>
      <w:r>
        <w:t xml:space="preserve">Утвердить состав приемо-сдаточной, экспертной комиссии для приема и </w:t>
      </w:r>
      <w:proofErr w:type="gramStart"/>
      <w:r>
        <w:t>проверки</w:t>
      </w:r>
      <w:proofErr w:type="gramEnd"/>
      <w:r>
        <w:t xml:space="preserve"> предоставленных поставщиком (подрядчиком, исполнителем) товаров, работ, услуг по муниципальным контрактам Администрации Багаевского сельского поселения:</w:t>
      </w:r>
    </w:p>
    <w:p w:rsidR="000D5CBC" w:rsidRDefault="00FE64C5">
      <w:pPr>
        <w:pStyle w:val="20"/>
        <w:shd w:val="clear" w:color="auto" w:fill="auto"/>
        <w:spacing w:after="0"/>
        <w:jc w:val="both"/>
      </w:pPr>
      <w:r>
        <w:t>Председатель комисс</w:t>
      </w:r>
      <w:r>
        <w:t>ии - начальник сектора экономики и финансов</w:t>
      </w:r>
    </w:p>
    <w:p w:rsidR="000D5CBC" w:rsidRDefault="00FE64C5">
      <w:pPr>
        <w:pStyle w:val="20"/>
        <w:shd w:val="clear" w:color="auto" w:fill="auto"/>
        <w:spacing w:after="0"/>
        <w:ind w:right="80"/>
        <w:jc w:val="center"/>
      </w:pPr>
      <w:r>
        <w:t>Землянская Л.А.</w:t>
      </w:r>
    </w:p>
    <w:p w:rsidR="000D5CBC" w:rsidRDefault="00FE64C5">
      <w:pPr>
        <w:pStyle w:val="20"/>
        <w:shd w:val="clear" w:color="auto" w:fill="auto"/>
        <w:tabs>
          <w:tab w:val="left" w:pos="3475"/>
        </w:tabs>
        <w:spacing w:after="0"/>
        <w:ind w:right="1680"/>
      </w:pPr>
      <w:r>
        <w:t xml:space="preserve">Заместитель председателя - главный бухгалтер Г.В. </w:t>
      </w:r>
      <w:proofErr w:type="spellStart"/>
      <w:r>
        <w:t>Кияшко</w:t>
      </w:r>
      <w:proofErr w:type="spellEnd"/>
      <w:r>
        <w:t xml:space="preserve"> Секретарь комиссии</w:t>
      </w:r>
      <w:r>
        <w:tab/>
        <w:t>- главный специалист Т.Б. Иванова</w:t>
      </w:r>
    </w:p>
    <w:p w:rsidR="000D5CBC" w:rsidRDefault="00FE64C5">
      <w:pPr>
        <w:pStyle w:val="20"/>
        <w:shd w:val="clear" w:color="auto" w:fill="auto"/>
        <w:spacing w:after="0"/>
        <w:jc w:val="both"/>
      </w:pPr>
      <w:r>
        <w:t>Члены комиссии:</w:t>
      </w:r>
    </w:p>
    <w:p w:rsidR="000D5CBC" w:rsidRDefault="000D5CBC">
      <w:pPr>
        <w:pStyle w:val="20"/>
        <w:shd w:val="clear" w:color="auto" w:fill="auto"/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15pt;margin-top:-16.3pt;width:110.4pt;height:100.55pt;z-index:-125829376;mso-wrap-distance-left:36.5pt;mso-wrap-distance-right:5pt;mso-wrap-distance-bottom:30pt;mso-position-horizontal-relative:margin" filled="f" stroked="f">
            <v:textbox style="mso-fit-shape-to-text:t" inset="0,0,0,0">
              <w:txbxContent>
                <w:p w:rsidR="000D5CBC" w:rsidRDefault="00FE64C5">
                  <w:pPr>
                    <w:pStyle w:val="20"/>
                    <w:shd w:val="clear" w:color="auto" w:fill="auto"/>
                    <w:spacing w:after="0" w:line="648" w:lineRule="exact"/>
                  </w:pPr>
                  <w:r>
                    <w:rPr>
                      <w:rStyle w:val="2Exact"/>
                    </w:rPr>
                    <w:t>Н.В. Николаева И.В. Владимиров Е.Б. Бубукина</w:t>
                  </w:r>
                </w:p>
              </w:txbxContent>
            </v:textbox>
            <w10:wrap type="square" side="left" anchorx="margin"/>
          </v:shape>
        </w:pict>
      </w:r>
      <w:r w:rsidR="00FE64C5">
        <w:t xml:space="preserve">Главный специалист </w:t>
      </w:r>
      <w:r w:rsidR="00FE64C5">
        <w:t>Начальник сектора муниципального хозяйства и торговли (по согласованию)</w:t>
      </w:r>
    </w:p>
    <w:p w:rsidR="000D5CBC" w:rsidRDefault="00FE64C5">
      <w:pPr>
        <w:pStyle w:val="20"/>
        <w:shd w:val="clear" w:color="auto" w:fill="auto"/>
        <w:spacing w:after="0"/>
      </w:pPr>
      <w:r>
        <w:t>Начальник сектора по социальным и кадровым вопросам (по согласованию)</w:t>
      </w:r>
    </w:p>
    <w:p w:rsidR="000D5CBC" w:rsidRDefault="000D5CBC">
      <w:pPr>
        <w:pStyle w:val="20"/>
        <w:shd w:val="clear" w:color="auto" w:fill="auto"/>
        <w:spacing w:after="0"/>
        <w:jc w:val="both"/>
      </w:pPr>
      <w:r>
        <w:pict>
          <v:shape id="_x0000_s1027" type="#_x0000_t202" style="position:absolute;left:0;text-align:left;margin-left:283.2pt;margin-top:28.4pt;width:109.45pt;height:81.55pt;z-index:-125829375;mso-wrap-distance-left:38.9pt;mso-wrap-distance-top:30.55pt;mso-wrap-distance-right:5pt;mso-wrap-distance-bottom:19.75pt;mso-position-horizontal-relative:margin" filled="f" stroked="f">
            <v:textbox style="mso-fit-shape-to-text:t" inset="0,0,0,0">
              <w:txbxContent>
                <w:p w:rsidR="000D5CBC" w:rsidRDefault="00FE64C5">
                  <w:pPr>
                    <w:pStyle w:val="20"/>
                    <w:shd w:val="clear" w:color="auto" w:fill="auto"/>
                    <w:spacing w:after="0"/>
                  </w:pPr>
                  <w:r>
                    <w:rPr>
                      <w:rStyle w:val="2Exact"/>
                    </w:rPr>
                    <w:t xml:space="preserve">А.В. </w:t>
                  </w:r>
                  <w:proofErr w:type="spellStart"/>
                  <w:r>
                    <w:rPr>
                      <w:rStyle w:val="2Exact"/>
                    </w:rPr>
                    <w:t>Костюк</w:t>
                  </w:r>
                  <w:proofErr w:type="spellEnd"/>
                  <w:r>
                    <w:rPr>
                      <w:rStyle w:val="2Exact"/>
                    </w:rPr>
                    <w:t xml:space="preserve"> К.С. Мостовой А.А. </w:t>
                  </w:r>
                  <w:proofErr w:type="gramStart"/>
                  <w:r>
                    <w:rPr>
                      <w:rStyle w:val="2Exact"/>
                    </w:rPr>
                    <w:t>Леденев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А.А.Свириденко</w:t>
                  </w:r>
                  <w:proofErr w:type="spellEnd"/>
                  <w:r>
                    <w:rPr>
                      <w:rStyle w:val="2Exact"/>
                    </w:rPr>
                    <w:t xml:space="preserve"> Г.М. Золотарева</w:t>
                  </w:r>
                </w:p>
              </w:txbxContent>
            </v:textbox>
            <w10:wrap type="square" side="left" anchorx="margin"/>
          </v:shape>
        </w:pict>
      </w:r>
      <w:r w:rsidR="00FE64C5">
        <w:t>Начальник сектора сельского хозяйства, зе</w:t>
      </w:r>
      <w:r w:rsidR="00FE64C5">
        <w:t>мельных и имущественных отношений (по согласованию)</w:t>
      </w:r>
    </w:p>
    <w:p w:rsidR="000D5CBC" w:rsidRDefault="00FE64C5">
      <w:pPr>
        <w:pStyle w:val="20"/>
        <w:shd w:val="clear" w:color="auto" w:fill="auto"/>
        <w:spacing w:after="0"/>
        <w:jc w:val="both"/>
      </w:pPr>
      <w:r>
        <w:t>Г лавный специалист (по согласованию)</w:t>
      </w:r>
    </w:p>
    <w:p w:rsidR="000D5CBC" w:rsidRDefault="00FE64C5">
      <w:pPr>
        <w:pStyle w:val="20"/>
        <w:shd w:val="clear" w:color="auto" w:fill="auto"/>
        <w:spacing w:after="0"/>
        <w:jc w:val="both"/>
      </w:pPr>
      <w:r>
        <w:t>Г лавный специалист (по согласованию)</w:t>
      </w:r>
    </w:p>
    <w:p w:rsidR="000D5CBC" w:rsidRDefault="00FE64C5">
      <w:pPr>
        <w:pStyle w:val="20"/>
        <w:shd w:val="clear" w:color="auto" w:fill="auto"/>
        <w:spacing w:after="0"/>
        <w:jc w:val="both"/>
      </w:pPr>
      <w:r>
        <w:t>Г лавный специалист (по согласованию)</w:t>
      </w:r>
    </w:p>
    <w:p w:rsidR="000D5CBC" w:rsidRDefault="00FE64C5">
      <w:pPr>
        <w:pStyle w:val="20"/>
        <w:shd w:val="clear" w:color="auto" w:fill="auto"/>
        <w:spacing w:after="0"/>
        <w:jc w:val="both"/>
      </w:pPr>
      <w:r>
        <w:t>Старший инспектор (по согласованию)</w:t>
      </w:r>
      <w:r>
        <w:br w:type="page"/>
      </w:r>
    </w:p>
    <w:p w:rsidR="000D5CBC" w:rsidRDefault="00FE64C5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after="896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данного распоряжения возложит</w:t>
      </w:r>
      <w:r>
        <w:t>ь на начальника сектора экономики и финансов Администрации Багаевского сельского поселения Землянскую Л.А.</w:t>
      </w:r>
    </w:p>
    <w:p w:rsidR="000D5CBC" w:rsidRDefault="00FE64C5" w:rsidP="00317FE5">
      <w:pPr>
        <w:pStyle w:val="20"/>
        <w:shd w:val="clear" w:color="auto" w:fill="auto"/>
        <w:spacing w:after="629" w:line="240" w:lineRule="auto"/>
      </w:pPr>
      <w:r>
        <w:t>Г лава Администрации</w:t>
      </w:r>
      <w:r w:rsidR="00317FE5">
        <w:t xml:space="preserve">                                                                                                                 </w:t>
      </w:r>
      <w:r>
        <w:t>Багаевского сельского поселения</w:t>
      </w:r>
      <w:r w:rsidR="00317FE5">
        <w:t xml:space="preserve">                               П.П.Малин</w:t>
      </w: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317FE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</w:p>
    <w:p w:rsidR="00317FE5" w:rsidRDefault="00FE64C5">
      <w:pPr>
        <w:pStyle w:val="40"/>
        <w:shd w:val="clear" w:color="auto" w:fill="auto"/>
        <w:spacing w:before="0"/>
        <w:ind w:right="1620"/>
        <w:rPr>
          <w:rStyle w:val="495pt"/>
          <w:sz w:val="24"/>
          <w:szCs w:val="24"/>
        </w:rPr>
      </w:pPr>
      <w:r w:rsidRPr="00317FE5">
        <w:rPr>
          <w:rStyle w:val="495pt"/>
          <w:sz w:val="24"/>
          <w:szCs w:val="24"/>
        </w:rPr>
        <w:t xml:space="preserve">Распоряжение вносит </w:t>
      </w:r>
    </w:p>
    <w:p w:rsidR="000D5CBC" w:rsidRPr="00317FE5" w:rsidRDefault="00FE64C5">
      <w:pPr>
        <w:pStyle w:val="40"/>
        <w:shd w:val="clear" w:color="auto" w:fill="auto"/>
        <w:spacing w:before="0"/>
        <w:ind w:right="1620"/>
        <w:rPr>
          <w:b w:val="0"/>
          <w:sz w:val="24"/>
          <w:szCs w:val="24"/>
        </w:rPr>
      </w:pPr>
      <w:r w:rsidRPr="00317FE5">
        <w:rPr>
          <w:b w:val="0"/>
          <w:sz w:val="24"/>
          <w:szCs w:val="24"/>
        </w:rPr>
        <w:t>Сектор экономики и финансов</w:t>
      </w:r>
    </w:p>
    <w:sectPr w:rsidR="000D5CBC" w:rsidRPr="00317FE5" w:rsidSect="000D5CBC">
      <w:pgSz w:w="11900" w:h="16840"/>
      <w:pgMar w:top="1082" w:right="707" w:bottom="1387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C5" w:rsidRDefault="00FE64C5" w:rsidP="000D5CBC">
      <w:r>
        <w:separator/>
      </w:r>
    </w:p>
  </w:endnote>
  <w:endnote w:type="continuationSeparator" w:id="0">
    <w:p w:rsidR="00FE64C5" w:rsidRDefault="00FE64C5" w:rsidP="000D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C5" w:rsidRDefault="00FE64C5"/>
  </w:footnote>
  <w:footnote w:type="continuationSeparator" w:id="0">
    <w:p w:rsidR="00FE64C5" w:rsidRDefault="00FE64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BEC"/>
    <w:multiLevelType w:val="multilevel"/>
    <w:tmpl w:val="BC349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5CBC"/>
    <w:rsid w:val="000D5CBC"/>
    <w:rsid w:val="00317FE5"/>
    <w:rsid w:val="00FE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C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CB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D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D5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D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D5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5pt">
    <w:name w:val="Основной текст (4) + 9;5 pt;Не полужирный"/>
    <w:basedOn w:val="4"/>
    <w:rsid w:val="000D5CB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CBC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D5CB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D5CBC"/>
    <w:pPr>
      <w:shd w:val="clear" w:color="auto" w:fill="FFFFFF"/>
      <w:spacing w:before="54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2021-10-30T09:10:00Z</dcterms:created>
  <dcterms:modified xsi:type="dcterms:W3CDTF">2021-10-30T09:11:00Z</dcterms:modified>
</cp:coreProperties>
</file>