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B8" w:rsidRPr="00843186" w:rsidRDefault="002B612F" w:rsidP="004D57B8">
      <w:pPr>
        <w:shd w:val="clear" w:color="auto" w:fill="FFFFFF"/>
        <w:spacing w:before="600" w:after="300" w:line="240" w:lineRule="auto"/>
        <w:outlineLvl w:val="0"/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  <w:t xml:space="preserve"> </w:t>
      </w:r>
      <w:r w:rsidR="004D57B8" w:rsidRPr="004D57B8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Реестр организаций, образующих инфраструктуру поддержки субъектов малого и среднего предпринимательства Ростовской области</w:t>
      </w:r>
      <w:r w:rsidR="00843186"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  <w:t xml:space="preserve"> </w:t>
      </w:r>
    </w:p>
    <w:tbl>
      <w:tblPr>
        <w:tblW w:w="16486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86"/>
        <w:gridCol w:w="2432"/>
        <w:gridCol w:w="180"/>
        <w:gridCol w:w="1883"/>
        <w:gridCol w:w="431"/>
        <w:gridCol w:w="1805"/>
        <w:gridCol w:w="208"/>
        <w:gridCol w:w="1229"/>
        <w:gridCol w:w="208"/>
        <w:gridCol w:w="4244"/>
        <w:gridCol w:w="420"/>
      </w:tblGrid>
      <w:tr w:rsidR="004D57B8" w:rsidRPr="004D57B8" w:rsidTr="004D57B8">
        <w:tc>
          <w:tcPr>
            <w:tcW w:w="16486" w:type="dxa"/>
            <w:gridSpan w:val="1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843186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20B22"/>
                <w:sz w:val="21"/>
                <w:szCs w:val="21"/>
                <w:lang w:eastAsia="ru-RU"/>
              </w:rPr>
              <w:t>Багаевское сельское поселение</w:t>
            </w:r>
            <w:r w:rsidR="004D57B8"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br/>
            </w:r>
          </w:p>
        </w:tc>
      </w:tr>
      <w:tr w:rsidR="004D57B8" w:rsidRPr="004D57B8" w:rsidTr="0067118B">
        <w:trPr>
          <w:gridAfter w:val="1"/>
          <w:wAfter w:w="420" w:type="dxa"/>
          <w:trHeight w:val="1784"/>
        </w:trPr>
        <w:tc>
          <w:tcPr>
            <w:tcW w:w="45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8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Сельскохозяйственный потребительский кредитный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кооператив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«Оптимист»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ОГРН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1066103002888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ИНН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6103600561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КПП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610301001</w:t>
            </w:r>
          </w:p>
        </w:tc>
        <w:tc>
          <w:tcPr>
            <w:tcW w:w="261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02.06.2006</w:t>
            </w:r>
          </w:p>
        </w:tc>
        <w:tc>
          <w:tcPr>
            <w:tcW w:w="18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346610, Ростовская область, Багаевский район, ст. Багаевская, ул. Подройкина, д.9</w:t>
            </w:r>
          </w:p>
        </w:tc>
        <w:tc>
          <w:tcPr>
            <w:tcW w:w="2236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8(86357) 3-52-37</w:t>
            </w:r>
          </w:p>
        </w:tc>
        <w:tc>
          <w:tcPr>
            <w:tcW w:w="1437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Усов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Михаил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445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Денежное посредничество</w:t>
            </w:r>
          </w:p>
        </w:tc>
      </w:tr>
      <w:tr w:rsidR="004D57B8" w:rsidRPr="004D57B8" w:rsidTr="004D57B8">
        <w:tc>
          <w:tcPr>
            <w:tcW w:w="45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67118B" w:rsidRDefault="0067118B" w:rsidP="004D57B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8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Некоммерческое партнерство «Багаевское агентство поддержки малого и среднего бизнеса»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ОГРН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1036164024027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ИНН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6164216560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КПП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610301001</w:t>
            </w:r>
          </w:p>
        </w:tc>
        <w:tc>
          <w:tcPr>
            <w:tcW w:w="2432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08.12.2003</w:t>
            </w:r>
          </w:p>
        </w:tc>
        <w:tc>
          <w:tcPr>
            <w:tcW w:w="2494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346610, Ростовская область, Багаевский район, ст. Багаевская, ул. Подройкина, д.9</w:t>
            </w:r>
          </w:p>
        </w:tc>
        <w:tc>
          <w:tcPr>
            <w:tcW w:w="201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8(86357) 3-52-37</w:t>
            </w:r>
          </w:p>
        </w:tc>
        <w:tc>
          <w:tcPr>
            <w:tcW w:w="1437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Усов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Михаил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4665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67118B" w:rsidRDefault="004D57B8" w:rsidP="004D57B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Консультирование по вопросам коммерческой деятель</w:t>
            </w:r>
            <w:r w:rsidR="0067118B"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  <w:t>ности</w:t>
            </w:r>
          </w:p>
        </w:tc>
      </w:tr>
    </w:tbl>
    <w:p w:rsidR="004C4F9E" w:rsidRDefault="004C4F9E">
      <w:bookmarkStart w:id="0" w:name="_GoBack"/>
      <w:bookmarkEnd w:id="0"/>
    </w:p>
    <w:sectPr w:rsidR="004C4F9E" w:rsidSect="004D57B8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B8"/>
    <w:rsid w:val="002B612F"/>
    <w:rsid w:val="004C4F9E"/>
    <w:rsid w:val="004D57B8"/>
    <w:rsid w:val="0067118B"/>
    <w:rsid w:val="00781109"/>
    <w:rsid w:val="00843186"/>
    <w:rsid w:val="00D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E"/>
  </w:style>
  <w:style w:type="paragraph" w:styleId="1">
    <w:name w:val="heading 1"/>
    <w:basedOn w:val="a"/>
    <w:link w:val="10"/>
    <w:uiPriority w:val="9"/>
    <w:qFormat/>
    <w:rsid w:val="004D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B8"/>
    <w:rPr>
      <w:b/>
      <w:bCs/>
    </w:rPr>
  </w:style>
  <w:style w:type="character" w:customStyle="1" w:styleId="apple-converted-space">
    <w:name w:val="apple-converted-space"/>
    <w:basedOn w:val="a0"/>
    <w:rsid w:val="004D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RePack by Diakov</cp:lastModifiedBy>
  <cp:revision>5</cp:revision>
  <cp:lastPrinted>2021-01-19T10:48:00Z</cp:lastPrinted>
  <dcterms:created xsi:type="dcterms:W3CDTF">2021-01-19T10:47:00Z</dcterms:created>
  <dcterms:modified xsi:type="dcterms:W3CDTF">2023-03-10T12:21:00Z</dcterms:modified>
</cp:coreProperties>
</file>