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E4BC7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</w:t>
      </w:r>
      <w:r w:rsidR="000E4BC7">
        <w:rPr>
          <w:rFonts w:ascii="Times New Roman" w:hAnsi="Times New Roman" w:cs="Times New Roman"/>
          <w:sz w:val="28"/>
          <w:szCs w:val="28"/>
        </w:rPr>
        <w:t xml:space="preserve">одской среды на территории  </w:t>
      </w:r>
      <w:r w:rsidR="000E4BC7" w:rsidRPr="000E4BC7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E4B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BC7" w:rsidRPr="000E4BC7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0E4BC7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</w:t>
      </w:r>
      <w:r w:rsidR="000E4BC7">
        <w:rPr>
          <w:rFonts w:ascii="Times New Roman" w:hAnsi="Times New Roman" w:cs="Times New Roman"/>
          <w:sz w:val="28"/>
          <w:szCs w:val="28"/>
        </w:rPr>
        <w:t>одской среды на территории</w:t>
      </w:r>
    </w:p>
    <w:p w:rsidR="00D1659E" w:rsidRPr="00FA1156" w:rsidRDefault="000E4BC7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C7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D1659E" w:rsidRPr="00FA1156">
        <w:rPr>
          <w:rFonts w:ascii="Times New Roman" w:hAnsi="Times New Roman" w:cs="Times New Roman"/>
          <w:sz w:val="28"/>
          <w:szCs w:val="28"/>
        </w:rPr>
        <w:t>».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E4BC7" w:rsidRPr="000E4BC7" w:rsidRDefault="000E4BC7" w:rsidP="000E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Администрации Багаевского сельского поселения</w:t>
            </w:r>
          </w:p>
          <w:p w:rsidR="000E4BC7" w:rsidRDefault="000E4BC7" w:rsidP="000E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C7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 Багаевского сельского поселения»</w:t>
            </w:r>
          </w:p>
          <w:p w:rsidR="000E4BC7" w:rsidRDefault="000E4BC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D1659E" w:rsidRPr="00FA1156" w:rsidRDefault="000E4BC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D1659E" w:rsidRPr="00FA1156" w:rsidRDefault="000E4BC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87699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Администрации Багаевского сельского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39E3" w:rsidRPr="00EC39E3">
              <w:rPr>
                <w:rFonts w:ascii="Times New Roman" w:hAnsi="Times New Roman" w:cs="Times New Roman"/>
                <w:sz w:val="28"/>
                <w:szCs w:val="28"/>
              </w:rPr>
              <w:t>Сектор  муниципального хозяйства Администрации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«Жилищно-коммунального хозяйства»;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233EF5" w:rsidRPr="00FA1156" w:rsidRDefault="00233EF5" w:rsidP="0023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омов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поселения».</w:t>
            </w:r>
          </w:p>
          <w:p w:rsidR="00233EF5" w:rsidRPr="00FA1156" w:rsidRDefault="00233EF5" w:rsidP="0023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«Благоустройство общественных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рий Багаевского сельского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поселения».</w:t>
            </w:r>
          </w:p>
          <w:p w:rsidR="00233EF5" w:rsidRPr="00FA1156" w:rsidRDefault="00233EF5" w:rsidP="0023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3. «Содержание, сохранение и развитие зеленого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онда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поселения».</w:t>
            </w:r>
          </w:p>
          <w:p w:rsidR="00B250E4" w:rsidRPr="00FA1156" w:rsidRDefault="00233EF5" w:rsidP="0023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4. «Санитарная очистка территорий и прочие мероприятия по 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лагоустройства территории Багаевского сельского поселения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благоприятных и  комфортных условий 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 xml:space="preserve">для проживания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повышение качества 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жизни граждан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ение эстетического облика территории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, повышение  уровня всех эле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 xml:space="preserve">ментов благоустройства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физической культуры и спорта;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и развитие зеленого фонда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, улучшение экологической и санитарно-эпидеми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ологической  обстановки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ерриторий,  воспитание у взрослого населения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и подрастающего поколения чувства бере</w:t>
            </w:r>
            <w:r w:rsidR="00EC39E3">
              <w:rPr>
                <w:rFonts w:ascii="Times New Roman" w:hAnsi="Times New Roman" w:cs="Times New Roman"/>
                <w:sz w:val="28"/>
                <w:szCs w:val="28"/>
              </w:rPr>
              <w:t>жного отношения к родной станице,  хутора, посёлка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 обслуживания объектов благоустройства;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ов Багаевского сельского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>ых общественных территорий Багаевского сельского поселения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общественные территории).</w:t>
            </w:r>
          </w:p>
          <w:p w:rsidR="006F5A9C" w:rsidRPr="00FA1156" w:rsidRDefault="006F5A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самоуправления; </w:t>
            </w:r>
          </w:p>
          <w:p w:rsidR="006F5A9C" w:rsidRPr="00FA1156" w:rsidRDefault="006F5A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архитектурно-ландшафтной среды муниципального образо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вания  </w:t>
            </w:r>
            <w:proofErr w:type="spellStart"/>
            <w:r w:rsidR="00D154A5">
              <w:rPr>
                <w:rFonts w:ascii="Times New Roman" w:hAnsi="Times New Roman" w:cs="Times New Roman"/>
                <w:sz w:val="28"/>
                <w:szCs w:val="28"/>
              </w:rPr>
              <w:t>Багаевское</w:t>
            </w:r>
            <w:proofErr w:type="spellEnd"/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поселение. </w:t>
            </w:r>
          </w:p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комплекса в сфере 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59E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="00C0698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обустроенных мест массового отдыха населения от общего количества таких </w:t>
            </w:r>
            <w:r w:rsidR="006D7568" w:rsidRPr="00FA115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46B" w:rsidRPr="00FA115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 ф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онда  </w:t>
            </w:r>
            <w:proofErr w:type="spellStart"/>
            <w:r w:rsidR="00D154A5">
              <w:rPr>
                <w:rFonts w:ascii="Times New Roman" w:hAnsi="Times New Roman" w:cs="Times New Roman"/>
                <w:sz w:val="28"/>
                <w:szCs w:val="28"/>
              </w:rPr>
              <w:t>Багаевсого</w:t>
            </w:r>
            <w:proofErr w:type="spellEnd"/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A459F7" w:rsidRPr="00FA1156" w:rsidRDefault="00D613C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объем удаленного мусора  ТБО на улицах и местах общего пользования, в т.ч. с кладбищ.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 664,0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Default="00D154A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154A5" w:rsidRPr="00D154A5" w:rsidRDefault="00D154A5" w:rsidP="00D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в 2018 году – 664,0  тыс. рублей;</w:t>
            </w:r>
          </w:p>
          <w:p w:rsidR="00D154A5" w:rsidRPr="00D154A5" w:rsidRDefault="00D154A5" w:rsidP="00D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в 2019 году – 667,5 тыс. рублей;</w:t>
            </w:r>
          </w:p>
          <w:p w:rsidR="00D154A5" w:rsidRPr="00D154A5" w:rsidRDefault="00D154A5" w:rsidP="00D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A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proofErr w:type="gramStart"/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D154A5" w:rsidRPr="00D154A5" w:rsidRDefault="00D154A5" w:rsidP="00D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A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proofErr w:type="gramStart"/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D154A5" w:rsidRPr="00FA1156" w:rsidRDefault="00D154A5" w:rsidP="00D1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proofErr w:type="gramStart"/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D154A5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D154A5" w:rsidRDefault="00D154A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D154A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D154A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-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</w:t>
            </w:r>
            <w:r w:rsidR="00D154A5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лагоустройства территории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в части: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  <w:p w:rsidR="00F4166A" w:rsidRPr="00FA1156" w:rsidRDefault="00D154A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зеленого фонда Багаевского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</w:t>
      </w:r>
      <w:r w:rsidR="00D154A5">
        <w:rPr>
          <w:rFonts w:ascii="Times New Roman" w:hAnsi="Times New Roman" w:cs="Times New Roman"/>
          <w:b/>
          <w:sz w:val="28"/>
          <w:szCs w:val="28"/>
        </w:rPr>
        <w:t xml:space="preserve">ития в Багаевском сельском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поселении.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F45FBB" w:rsidRPr="00F45FBB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</w:t>
      </w:r>
      <w:r w:rsidR="00D154A5">
        <w:rPr>
          <w:rFonts w:ascii="Times New Roman" w:hAnsi="Times New Roman" w:cs="Times New Roman"/>
          <w:sz w:val="28"/>
          <w:szCs w:val="28"/>
        </w:rPr>
        <w:t xml:space="preserve">комфортность проживания граждан </w:t>
      </w:r>
      <w:r w:rsidRPr="00FA1156">
        <w:rPr>
          <w:rFonts w:ascii="Times New Roman" w:hAnsi="Times New Roman" w:cs="Times New Roman"/>
          <w:sz w:val="28"/>
          <w:szCs w:val="28"/>
        </w:rPr>
        <w:t>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</w:t>
      </w:r>
      <w:r w:rsidR="00D154A5">
        <w:rPr>
          <w:rFonts w:ascii="Times New Roman" w:hAnsi="Times New Roman" w:cs="Times New Roman"/>
          <w:sz w:val="28"/>
          <w:szCs w:val="28"/>
        </w:rPr>
        <w:t>ию малых архитектурных форм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D154A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154A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</w:t>
      </w:r>
      <w:r w:rsidR="00D154A5">
        <w:rPr>
          <w:rFonts w:ascii="Times New Roman" w:hAnsi="Times New Roman" w:cs="Times New Roman"/>
          <w:sz w:val="28"/>
          <w:szCs w:val="28"/>
        </w:rPr>
        <w:t>ного содержания территории</w:t>
      </w:r>
      <w:r w:rsidR="00942130" w:rsidRPr="00942130">
        <w:rPr>
          <w:rFonts w:ascii="Times New Roman" w:hAnsi="Times New Roman" w:cs="Times New Roman"/>
          <w:sz w:val="28"/>
          <w:szCs w:val="28"/>
        </w:rPr>
        <w:t>Б</w:t>
      </w:r>
      <w:r w:rsidR="00942130">
        <w:rPr>
          <w:rFonts w:ascii="Times New Roman" w:hAnsi="Times New Roman" w:cs="Times New Roman"/>
          <w:sz w:val="28"/>
          <w:szCs w:val="28"/>
        </w:rPr>
        <w:t>агаевского сельского поселения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5AFE" w:rsidRPr="00FA1156">
        <w:rPr>
          <w:rFonts w:ascii="Times New Roman" w:hAnsi="Times New Roman" w:cs="Times New Roman"/>
          <w:sz w:val="28"/>
          <w:szCs w:val="28"/>
        </w:rPr>
        <w:t>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Правилаустанавливают требования по содержанию зданий</w:t>
      </w:r>
      <w:r w:rsidR="00F45FBB" w:rsidRPr="00F45FBB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942130" w:rsidRPr="0094213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F45FBB" w:rsidRPr="00F45FBB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="00942130" w:rsidRPr="00942130">
        <w:rPr>
          <w:rFonts w:ascii="Times New Roman" w:hAnsi="Times New Roman" w:cs="Times New Roman"/>
          <w:sz w:val="28"/>
          <w:szCs w:val="28"/>
        </w:rPr>
        <w:t>Б</w:t>
      </w:r>
      <w:r w:rsidR="00942130">
        <w:rPr>
          <w:rFonts w:ascii="Times New Roman" w:hAnsi="Times New Roman" w:cs="Times New Roman"/>
          <w:sz w:val="28"/>
          <w:szCs w:val="28"/>
        </w:rPr>
        <w:t>агаевского сельского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942130" w:rsidRPr="0094213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</w:t>
      </w:r>
      <w:bookmarkStart w:id="0" w:name="_GoBack"/>
      <w:bookmarkEnd w:id="0"/>
      <w:r w:rsidRPr="00FA1156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45FBB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45FBB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F45FBB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воспринимают всю территорию поселения</w:t>
      </w:r>
      <w:r w:rsidR="006F5A9C" w:rsidRPr="00FA1156">
        <w:rPr>
          <w:rFonts w:ascii="Times New Roman" w:hAnsi="Times New Roman" w:cs="Times New Roman"/>
          <w:sz w:val="28"/>
          <w:szCs w:val="28"/>
        </w:rPr>
        <w:t xml:space="preserve"> как общественное </w:t>
      </w:r>
      <w:proofErr w:type="gramStart"/>
      <w:r w:rsidR="006F5A9C" w:rsidRPr="00FA1156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 w:rsidR="006F5A9C" w:rsidRPr="00FA1156">
        <w:rPr>
          <w:rFonts w:ascii="Times New Roman" w:hAnsi="Times New Roman" w:cs="Times New Roman"/>
          <w:sz w:val="28"/>
          <w:szCs w:val="28"/>
        </w:rPr>
        <w:t xml:space="preserve">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Развитие сети улиц с усовершенствованными покрытиями, повышен</w:t>
      </w:r>
      <w:r w:rsidR="00F45FBB">
        <w:rPr>
          <w:rFonts w:ascii="Times New Roman" w:hAnsi="Times New Roman" w:cs="Times New Roman"/>
          <w:sz w:val="28"/>
          <w:szCs w:val="28"/>
        </w:rPr>
        <w:t xml:space="preserve">ие уровня жизни населения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требуют повышения оперативности и качества выполнения работ и оказания услуг по ремонту </w:t>
      </w:r>
      <w:r w:rsidR="00F45FBB">
        <w:rPr>
          <w:rFonts w:ascii="Times New Roman" w:hAnsi="Times New Roman" w:cs="Times New Roman"/>
          <w:sz w:val="28"/>
          <w:szCs w:val="28"/>
        </w:rPr>
        <w:t>и содержанию территории поселения.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F45FBB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F45FBB">
        <w:rPr>
          <w:rFonts w:ascii="Times New Roman" w:hAnsi="Times New Roman" w:cs="Times New Roman"/>
          <w:sz w:val="28"/>
          <w:szCs w:val="28"/>
        </w:rPr>
        <w:t>Багаевского сельского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Pr="00FA1156">
        <w:rPr>
          <w:rFonts w:ascii="Times New Roman" w:hAnsi="Times New Roman" w:cs="Times New Roman"/>
          <w:sz w:val="28"/>
          <w:szCs w:val="28"/>
        </w:rPr>
        <w:t>0% дворовых территорий</w:t>
      </w:r>
      <w:r w:rsidR="00F45FBB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 или  вообще не имеют твёрдого покрытия.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</w:t>
      </w:r>
      <w:r w:rsidR="00F45FBB">
        <w:rPr>
          <w:rFonts w:ascii="Times New Roman" w:hAnsi="Times New Roman" w:cs="Times New Roman"/>
          <w:sz w:val="28"/>
          <w:szCs w:val="28"/>
        </w:rPr>
        <w:t>триквартальных проездов.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F45FBB">
        <w:rPr>
          <w:rFonts w:ascii="Times New Roman" w:hAnsi="Times New Roman" w:cs="Times New Roman"/>
          <w:sz w:val="28"/>
          <w:szCs w:val="28"/>
        </w:rPr>
        <w:t>Багаевского сельского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</w:t>
      </w:r>
      <w:r w:rsidR="00F45FBB">
        <w:rPr>
          <w:rFonts w:ascii="Times New Roman" w:hAnsi="Times New Roman" w:cs="Times New Roman"/>
          <w:sz w:val="28"/>
          <w:szCs w:val="28"/>
        </w:rPr>
        <w:t>джетных, так и внебюджетных источников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</w:t>
      </w:r>
      <w:r w:rsidR="00F45FBB">
        <w:rPr>
          <w:rFonts w:ascii="Times New Roman" w:hAnsi="Times New Roman" w:cs="Times New Roman"/>
          <w:sz w:val="28"/>
          <w:szCs w:val="28"/>
        </w:rPr>
        <w:t>та и доходов населения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</w:t>
      </w:r>
      <w:r w:rsidR="00F45FBB">
        <w:rPr>
          <w:rFonts w:ascii="Times New Roman" w:hAnsi="Times New Roman" w:cs="Times New Roman"/>
          <w:sz w:val="28"/>
          <w:szCs w:val="28"/>
        </w:rPr>
        <w:t>труктуры</w:t>
      </w:r>
      <w:r w:rsidR="00D34F59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>проведения информационно-разъяснительной работ</w:t>
      </w:r>
      <w:r w:rsidR="00F45FBB">
        <w:rPr>
          <w:rFonts w:ascii="Times New Roman" w:hAnsi="Times New Roman" w:cs="Times New Roman"/>
          <w:sz w:val="28"/>
          <w:szCs w:val="28"/>
        </w:rPr>
        <w:t>ы с населением Багаевского сельского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B478E4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B4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C405FD"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</w:t>
      </w:r>
      <w:r w:rsidR="00B478E4">
        <w:rPr>
          <w:rFonts w:ascii="Times New Roman" w:hAnsi="Times New Roman" w:cs="Times New Roman"/>
          <w:sz w:val="28"/>
          <w:szCs w:val="28"/>
        </w:rPr>
        <w:t>лагоустройства территории поселения</w:t>
      </w:r>
      <w:r w:rsidRPr="00FA1156">
        <w:rPr>
          <w:rFonts w:ascii="Times New Roman" w:hAnsi="Times New Roman" w:cs="Times New Roman"/>
          <w:sz w:val="28"/>
          <w:szCs w:val="28"/>
        </w:rPr>
        <w:t>, создание благоприятных и  комфортных у</w:t>
      </w:r>
      <w:r w:rsidR="00B478E4">
        <w:rPr>
          <w:rFonts w:ascii="Times New Roman" w:hAnsi="Times New Roman" w:cs="Times New Roman"/>
          <w:sz w:val="28"/>
          <w:szCs w:val="28"/>
        </w:rPr>
        <w:t xml:space="preserve">словий для проживания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населения, повышение качеств</w:t>
      </w:r>
      <w:r w:rsidR="00B478E4">
        <w:rPr>
          <w:rFonts w:ascii="Times New Roman" w:hAnsi="Times New Roman" w:cs="Times New Roman"/>
          <w:sz w:val="28"/>
          <w:szCs w:val="28"/>
        </w:rPr>
        <w:t>а жизни граждан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</w:t>
      </w:r>
      <w:r w:rsidR="00B478E4">
        <w:rPr>
          <w:rFonts w:ascii="Times New Roman" w:hAnsi="Times New Roman" w:cs="Times New Roman"/>
          <w:sz w:val="28"/>
          <w:szCs w:val="28"/>
        </w:rPr>
        <w:t>ение эстетического облика поселения</w:t>
      </w:r>
      <w:r w:rsidRPr="00FA1156">
        <w:rPr>
          <w:rFonts w:ascii="Times New Roman" w:hAnsi="Times New Roman" w:cs="Times New Roman"/>
          <w:sz w:val="28"/>
          <w:szCs w:val="28"/>
        </w:rPr>
        <w:t>, повышение  уровня всех эле</w:t>
      </w:r>
      <w:r w:rsidR="00B478E4">
        <w:rPr>
          <w:rFonts w:ascii="Times New Roman" w:hAnsi="Times New Roman" w:cs="Times New Roman"/>
          <w:sz w:val="28"/>
          <w:szCs w:val="28"/>
        </w:rPr>
        <w:t xml:space="preserve">ментов благоустройства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</w:t>
      </w:r>
      <w:r w:rsidR="00B478E4">
        <w:rPr>
          <w:rFonts w:ascii="Times New Roman" w:hAnsi="Times New Roman" w:cs="Times New Roman"/>
          <w:sz w:val="28"/>
          <w:szCs w:val="28"/>
        </w:rPr>
        <w:t>ля развития на территории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сохранение и развитие зеленого фонда города, улучшение экологической и санитарно-эпидеми</w:t>
      </w:r>
      <w:r w:rsidR="00B478E4">
        <w:rPr>
          <w:rFonts w:ascii="Times New Roman" w:hAnsi="Times New Roman" w:cs="Times New Roman"/>
          <w:sz w:val="28"/>
          <w:szCs w:val="28"/>
        </w:rPr>
        <w:t>ологической  обстановки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</w:t>
      </w:r>
      <w:r w:rsidR="00B478E4">
        <w:rPr>
          <w:rFonts w:ascii="Times New Roman" w:hAnsi="Times New Roman" w:cs="Times New Roman"/>
          <w:sz w:val="28"/>
          <w:szCs w:val="28"/>
        </w:rPr>
        <w:t xml:space="preserve">ием и благоустройством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</w:t>
      </w:r>
      <w:r w:rsidR="00B478E4">
        <w:rPr>
          <w:rFonts w:ascii="Times New Roman" w:hAnsi="Times New Roman" w:cs="Times New Roman"/>
          <w:sz w:val="28"/>
          <w:szCs w:val="28"/>
        </w:rPr>
        <w:t xml:space="preserve">ерриторий,  воспитание у взрослого населения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подрастающего поколения чувства бере</w:t>
      </w:r>
      <w:r w:rsidR="00B478E4">
        <w:rPr>
          <w:rFonts w:ascii="Times New Roman" w:hAnsi="Times New Roman" w:cs="Times New Roman"/>
          <w:sz w:val="28"/>
          <w:szCs w:val="28"/>
        </w:rPr>
        <w:t>жного отношения к родной станице, хутору, посёлку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сохранности и обслуживания объектов благоустройства;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</w:t>
      </w:r>
      <w:r w:rsidR="00B478E4">
        <w:rPr>
          <w:rFonts w:ascii="Times New Roman" w:hAnsi="Times New Roman" w:cs="Times New Roman"/>
          <w:sz w:val="28"/>
          <w:szCs w:val="28"/>
        </w:rPr>
        <w:t>омов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</w:t>
      </w:r>
      <w:r w:rsidR="00B478E4">
        <w:rPr>
          <w:rFonts w:ascii="Times New Roman" w:hAnsi="Times New Roman" w:cs="Times New Roman"/>
          <w:sz w:val="28"/>
          <w:szCs w:val="28"/>
        </w:rPr>
        <w:t>орий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обеспеченность гармоничной архитектурно-ландшафтной среды муниципаль</w:t>
      </w:r>
      <w:r w:rsidR="00B478E4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B478E4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="00B478E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478E4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405FD" w:rsidRPr="00FA1156">
        <w:rPr>
          <w:rFonts w:ascii="Times New Roman" w:hAnsi="Times New Roman" w:cs="Times New Roman"/>
          <w:sz w:val="28"/>
          <w:szCs w:val="28"/>
        </w:rPr>
        <w:t>решение проблем  б</w:t>
      </w:r>
      <w:r w:rsidR="00B478E4">
        <w:rPr>
          <w:rFonts w:ascii="Times New Roman" w:hAnsi="Times New Roman" w:cs="Times New Roman"/>
          <w:sz w:val="28"/>
          <w:szCs w:val="28"/>
        </w:rPr>
        <w:t>лагоустройства территории</w:t>
      </w:r>
      <w:r w:rsidR="00C405FD" w:rsidRPr="00FA1156">
        <w:rPr>
          <w:rFonts w:ascii="Times New Roman" w:hAnsi="Times New Roman" w:cs="Times New Roman"/>
          <w:sz w:val="28"/>
          <w:szCs w:val="28"/>
        </w:rPr>
        <w:t>, создание благоприятных и  комфортных у</w:t>
      </w:r>
      <w:r w:rsidR="00B478E4">
        <w:rPr>
          <w:rFonts w:ascii="Times New Roman" w:hAnsi="Times New Roman" w:cs="Times New Roman"/>
          <w:sz w:val="28"/>
          <w:szCs w:val="28"/>
        </w:rPr>
        <w:t xml:space="preserve">словий для проживания 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B478E4">
        <w:rPr>
          <w:rFonts w:ascii="Times New Roman" w:hAnsi="Times New Roman" w:cs="Times New Roman"/>
          <w:sz w:val="28"/>
          <w:szCs w:val="28"/>
        </w:rPr>
        <w:t xml:space="preserve">повышение качества жизни граждан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F6355" w:rsidRPr="00FA1156" w:rsidRDefault="005F635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465817" w:rsidRPr="00FA1156">
        <w:rPr>
          <w:rFonts w:ascii="Times New Roman" w:hAnsi="Times New Roman" w:cs="Times New Roman"/>
          <w:sz w:val="28"/>
          <w:szCs w:val="28"/>
        </w:rPr>
        <w:t>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2.2.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331033" w:rsidRPr="00FA1156">
        <w:rPr>
          <w:rFonts w:ascii="Times New Roman" w:hAnsi="Times New Roman" w:cs="Times New Roman"/>
          <w:sz w:val="28"/>
          <w:szCs w:val="28"/>
        </w:rPr>
        <w:t>Доля обустроенных мест массового отдыха населения от общего количества таких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мест</w:t>
      </w:r>
      <w:r w:rsidR="00465817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F6355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5F6355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3.1. </w:t>
      </w:r>
      <w:r w:rsidR="005F6355" w:rsidRPr="00FA1156">
        <w:rPr>
          <w:rFonts w:ascii="Times New Roman" w:hAnsi="Times New Roman" w:cs="Times New Roman"/>
          <w:sz w:val="28"/>
          <w:szCs w:val="28"/>
        </w:rPr>
        <w:t>«</w:t>
      </w:r>
      <w:r w:rsidR="00D613C7" w:rsidRPr="00FA1156">
        <w:rPr>
          <w:rFonts w:ascii="Times New Roman" w:hAnsi="Times New Roman" w:cs="Times New Roman"/>
          <w:sz w:val="28"/>
          <w:szCs w:val="28"/>
        </w:rPr>
        <w:t>Площадь</w:t>
      </w:r>
      <w:r w:rsidR="005F6355" w:rsidRPr="00FA1156">
        <w:rPr>
          <w:rFonts w:ascii="Times New Roman" w:hAnsi="Times New Roman" w:cs="Times New Roman"/>
          <w:sz w:val="28"/>
          <w:szCs w:val="28"/>
        </w:rPr>
        <w:t xml:space="preserve"> зеленого ф</w:t>
      </w:r>
      <w:r w:rsidR="00B478E4">
        <w:rPr>
          <w:rFonts w:ascii="Times New Roman" w:hAnsi="Times New Roman" w:cs="Times New Roman"/>
          <w:sz w:val="28"/>
          <w:szCs w:val="28"/>
        </w:rPr>
        <w:t>онда Багаевского сельского</w:t>
      </w:r>
      <w:r w:rsidR="005F6355" w:rsidRPr="00FA1156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91BB8" w:rsidRPr="00FA1156">
        <w:rPr>
          <w:rFonts w:ascii="Times New Roman" w:hAnsi="Times New Roman" w:cs="Times New Roman"/>
          <w:sz w:val="28"/>
          <w:szCs w:val="28"/>
        </w:rPr>
        <w:t>ения»;</w:t>
      </w:r>
    </w:p>
    <w:p w:rsidR="00491BB8" w:rsidRPr="00FA1156" w:rsidRDefault="00491BB8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D613C7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4.1.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D613C7" w:rsidRPr="00FA1156">
        <w:rPr>
          <w:rFonts w:ascii="Times New Roman" w:hAnsi="Times New Roman" w:cs="Times New Roman"/>
          <w:sz w:val="28"/>
          <w:szCs w:val="28"/>
        </w:rPr>
        <w:t>О</w:t>
      </w:r>
      <w:r w:rsidRPr="00FA1156">
        <w:rPr>
          <w:rFonts w:ascii="Times New Roman" w:hAnsi="Times New Roman" w:cs="Times New Roman"/>
          <w:sz w:val="28"/>
          <w:szCs w:val="28"/>
        </w:rPr>
        <w:t>бъем удаленного мусора  ТБО на улицах и местах общего пользования, в т.ч. с кладбищ».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</w:t>
      </w:r>
      <w:r w:rsidR="00B478E4">
        <w:rPr>
          <w:rFonts w:ascii="Times New Roman" w:hAnsi="Times New Roman" w:cs="Times New Roman"/>
          <w:sz w:val="28"/>
          <w:szCs w:val="28"/>
        </w:rPr>
        <w:t>ения Багаевского сельского</w:t>
      </w:r>
      <w:r w:rsidR="005F6355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B478E4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улучшением облика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повышение  уровня всех эле</w:t>
      </w:r>
      <w:r>
        <w:rPr>
          <w:rFonts w:ascii="Times New Roman" w:hAnsi="Times New Roman" w:cs="Times New Roman"/>
          <w:sz w:val="28"/>
          <w:szCs w:val="28"/>
        </w:rPr>
        <w:t xml:space="preserve">ментов благоустройства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созданием условий </w:t>
      </w:r>
      <w:r w:rsidR="00B478E4">
        <w:rPr>
          <w:rFonts w:ascii="Times New Roman" w:hAnsi="Times New Roman" w:cs="Times New Roman"/>
          <w:sz w:val="28"/>
          <w:szCs w:val="28"/>
        </w:rPr>
        <w:t>для развития на территории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экологической и санитарно-эпидеми</w:t>
      </w:r>
      <w:r w:rsidR="00B478E4">
        <w:rPr>
          <w:rFonts w:ascii="Times New Roman" w:hAnsi="Times New Roman" w:cs="Times New Roman"/>
          <w:sz w:val="28"/>
          <w:szCs w:val="28"/>
        </w:rPr>
        <w:t>ологической  обстановки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вовлечением граждан в решении вопросов, связанных с содержанием и благоус</w:t>
      </w:r>
      <w:r w:rsidR="00B478E4">
        <w:rPr>
          <w:rFonts w:ascii="Times New Roman" w:hAnsi="Times New Roman" w:cs="Times New Roman"/>
          <w:sz w:val="28"/>
          <w:szCs w:val="28"/>
        </w:rPr>
        <w:t xml:space="preserve">тройством 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B478E4">
        <w:rPr>
          <w:rFonts w:ascii="Times New Roman" w:hAnsi="Times New Roman" w:cs="Times New Roman"/>
          <w:sz w:val="28"/>
          <w:szCs w:val="28"/>
        </w:rPr>
        <w:t>воспитанием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чувства бере</w:t>
      </w:r>
      <w:r w:rsidR="00B478E4">
        <w:rPr>
          <w:rFonts w:ascii="Times New Roman" w:hAnsi="Times New Roman" w:cs="Times New Roman"/>
          <w:sz w:val="28"/>
          <w:szCs w:val="28"/>
        </w:rPr>
        <w:t>жного отношения к родной  станице, хутору, посёлку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обеспечением сохранности и обслуживания объектов благоустройства;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</w:t>
      </w:r>
      <w:r w:rsidR="00B478E4">
        <w:rPr>
          <w:rFonts w:ascii="Times New Roman" w:hAnsi="Times New Roman" w:cs="Times New Roman"/>
          <w:sz w:val="28"/>
          <w:szCs w:val="28"/>
        </w:rPr>
        <w:t>омов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</w:t>
      </w:r>
      <w:r w:rsidR="00B478E4">
        <w:rPr>
          <w:rFonts w:ascii="Times New Roman" w:hAnsi="Times New Roman" w:cs="Times New Roman"/>
          <w:sz w:val="28"/>
          <w:szCs w:val="28"/>
        </w:rPr>
        <w:t>х общественных территорий Багаевского сельского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обеспеченности гармоничной архитектурно-ландшафтной среды муниципального образ</w:t>
      </w:r>
      <w:r w:rsidR="00B478E4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B478E4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="00B478E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478E4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четыре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</w:t>
      </w:r>
      <w:r w:rsidR="00233EF5">
        <w:rPr>
          <w:rFonts w:ascii="Times New Roman" w:hAnsi="Times New Roman" w:cs="Times New Roman"/>
          <w:sz w:val="28"/>
          <w:szCs w:val="28"/>
        </w:rPr>
        <w:t>омов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</w:t>
      </w:r>
      <w:r w:rsidR="00233EF5">
        <w:rPr>
          <w:rFonts w:ascii="Times New Roman" w:hAnsi="Times New Roman" w:cs="Times New Roman"/>
          <w:sz w:val="28"/>
          <w:szCs w:val="28"/>
        </w:rPr>
        <w:t xml:space="preserve">рий Багаевского сельского </w:t>
      </w:r>
      <w:r w:rsidRPr="00FA1156">
        <w:rPr>
          <w:rFonts w:ascii="Times New Roman" w:hAnsi="Times New Roman" w:cs="Times New Roman"/>
          <w:sz w:val="28"/>
          <w:szCs w:val="28"/>
        </w:rPr>
        <w:t>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3. «Содержание, сохранение и развитие зеленого ф</w:t>
      </w:r>
      <w:r w:rsidR="00233EF5">
        <w:rPr>
          <w:rFonts w:ascii="Times New Roman" w:hAnsi="Times New Roman" w:cs="Times New Roman"/>
          <w:sz w:val="28"/>
          <w:szCs w:val="28"/>
        </w:rPr>
        <w:t>онда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4. «Санитарная очистка территорий и прочие мероприятия по благоустрой</w:t>
      </w:r>
      <w:r w:rsidR="00233EF5">
        <w:rPr>
          <w:rFonts w:ascii="Times New Roman" w:hAnsi="Times New Roman" w:cs="Times New Roman"/>
          <w:sz w:val="28"/>
          <w:szCs w:val="28"/>
        </w:rPr>
        <w:t>ству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250BA2" w:rsidRPr="00FA1156">
        <w:rPr>
          <w:rFonts w:ascii="Times New Roman" w:hAnsi="Times New Roman" w:cs="Times New Roman"/>
          <w:sz w:val="28"/>
          <w:szCs w:val="28"/>
        </w:rPr>
        <w:t>четырех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 произведено непосредственно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программой и повышению эффективности </w:t>
      </w:r>
      <w:r w:rsidR="006F1ACD" w:rsidRPr="00FA1156">
        <w:rPr>
          <w:rFonts w:ascii="Times New Roman" w:hAnsi="Times New Roman" w:cs="Times New Roman"/>
          <w:sz w:val="28"/>
          <w:szCs w:val="28"/>
        </w:rPr>
        <w:t>к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6F1ACD" w:rsidRPr="00FA1156">
        <w:rPr>
          <w:rFonts w:ascii="Times New Roman" w:hAnsi="Times New Roman" w:cs="Times New Roman"/>
          <w:sz w:val="28"/>
          <w:szCs w:val="28"/>
        </w:rPr>
        <w:t>ению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</w:t>
      </w:r>
      <w:r w:rsidR="00233EF5">
        <w:rPr>
          <w:rFonts w:ascii="Times New Roman" w:hAnsi="Times New Roman" w:cs="Times New Roman"/>
          <w:sz w:val="28"/>
          <w:szCs w:val="28"/>
        </w:rPr>
        <w:t>артирных домов Багаевского сельского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»</w:t>
      </w:r>
      <w:r w:rsidR="009C3AFB" w:rsidRPr="00FA11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C3AFB" w:rsidRPr="00FA1156">
        <w:rPr>
          <w:rFonts w:ascii="Times New Roman" w:hAnsi="Times New Roman" w:cs="Times New Roman"/>
          <w:sz w:val="28"/>
          <w:szCs w:val="28"/>
        </w:rPr>
        <w:t>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</w:t>
      </w:r>
      <w:r w:rsidR="00233EF5">
        <w:rPr>
          <w:rFonts w:ascii="Times New Roman" w:hAnsi="Times New Roman" w:cs="Times New Roman"/>
          <w:sz w:val="28"/>
          <w:szCs w:val="28"/>
        </w:rPr>
        <w:t>ории  Багаевского сельского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>«Благоустройство общественных террит</w:t>
      </w:r>
      <w:r w:rsidR="00233EF5">
        <w:rPr>
          <w:rFonts w:ascii="Times New Roman" w:hAnsi="Times New Roman" w:cs="Times New Roman"/>
          <w:sz w:val="28"/>
          <w:szCs w:val="28"/>
        </w:rPr>
        <w:t>орий Багаевского сельского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</w:t>
      </w:r>
      <w:r w:rsidR="00233EF5">
        <w:rPr>
          <w:rFonts w:ascii="Times New Roman" w:hAnsi="Times New Roman" w:cs="Times New Roman"/>
          <w:sz w:val="28"/>
          <w:szCs w:val="28"/>
        </w:rPr>
        <w:t>тории Багаевского сельского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«Обустройство мест массового отдыха насел</w:t>
      </w:r>
      <w:r w:rsidR="00233EF5">
        <w:rPr>
          <w:rFonts w:ascii="Times New Roman" w:hAnsi="Times New Roman" w:cs="Times New Roman"/>
          <w:sz w:val="28"/>
          <w:szCs w:val="28"/>
        </w:rPr>
        <w:t>ения Багаевского сельского</w:t>
      </w:r>
      <w:r w:rsidR="00672109" w:rsidRPr="00FA1156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C5F5E" w:rsidRPr="00FA1156" w:rsidRDefault="001C5F5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 «Содержание, сохранение и развитие зеленого ф</w:t>
      </w:r>
      <w:r w:rsidR="00233EF5">
        <w:rPr>
          <w:rFonts w:ascii="Times New Roman" w:hAnsi="Times New Roman" w:cs="Times New Roman"/>
          <w:sz w:val="28"/>
          <w:szCs w:val="28"/>
        </w:rPr>
        <w:t>онда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основные мероприяти</w:t>
      </w:r>
      <w:r w:rsidR="00372AFE" w:rsidRPr="00FA1156">
        <w:rPr>
          <w:rFonts w:ascii="Times New Roman" w:hAnsi="Times New Roman" w:cs="Times New Roman"/>
          <w:sz w:val="28"/>
          <w:szCs w:val="28"/>
        </w:rPr>
        <w:t>я:</w:t>
      </w:r>
    </w:p>
    <w:p w:rsidR="009F68E4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</w:t>
      </w:r>
      <w:r w:rsidR="00626FEF" w:rsidRPr="00FA1156">
        <w:rPr>
          <w:rFonts w:ascii="Times New Roman" w:hAnsi="Times New Roman" w:cs="Times New Roman"/>
          <w:sz w:val="28"/>
          <w:szCs w:val="28"/>
        </w:rPr>
        <w:t>3</w:t>
      </w:r>
      <w:r w:rsidR="009F68E4" w:rsidRPr="00FA1156">
        <w:rPr>
          <w:rFonts w:ascii="Times New Roman" w:hAnsi="Times New Roman" w:cs="Times New Roman"/>
          <w:sz w:val="28"/>
          <w:szCs w:val="28"/>
        </w:rPr>
        <w:t>.</w:t>
      </w:r>
      <w:r w:rsidR="00626FEF" w:rsidRPr="00FA1156">
        <w:rPr>
          <w:rFonts w:ascii="Times New Roman" w:hAnsi="Times New Roman" w:cs="Times New Roman"/>
          <w:sz w:val="28"/>
          <w:szCs w:val="28"/>
        </w:rPr>
        <w:t>1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9F68E4" w:rsidRPr="00FA1156">
        <w:rPr>
          <w:rFonts w:ascii="Times New Roman" w:hAnsi="Times New Roman" w:cs="Times New Roman"/>
          <w:sz w:val="28"/>
          <w:szCs w:val="28"/>
        </w:rPr>
        <w:t>Сохранение и развитие зелёного фонда города, реконструкция зелёных насаждений, устройство газонов, клумб</w:t>
      </w:r>
      <w:r w:rsidR="00E00AA1" w:rsidRPr="00FA1156">
        <w:rPr>
          <w:rFonts w:ascii="Times New Roman" w:hAnsi="Times New Roman" w:cs="Times New Roman"/>
          <w:sz w:val="28"/>
          <w:szCs w:val="28"/>
        </w:rPr>
        <w:t>,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 цветников</w:t>
      </w:r>
      <w:r w:rsidR="00E00AA1" w:rsidRPr="00FA1156">
        <w:rPr>
          <w:rFonts w:ascii="Times New Roman" w:hAnsi="Times New Roman" w:cs="Times New Roman"/>
          <w:sz w:val="28"/>
          <w:szCs w:val="28"/>
        </w:rPr>
        <w:t xml:space="preserve"> и различных малых архитектурных форм</w:t>
      </w:r>
      <w:r w:rsidR="00233EF5">
        <w:rPr>
          <w:rFonts w:ascii="Times New Roman" w:hAnsi="Times New Roman" w:cs="Times New Roman"/>
          <w:sz w:val="28"/>
          <w:szCs w:val="28"/>
        </w:rPr>
        <w:t xml:space="preserve">  на   улицах поселения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6FEF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3.2. 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626FEF" w:rsidRPr="00FA1156">
        <w:rPr>
          <w:rFonts w:ascii="Times New Roman" w:hAnsi="Times New Roman" w:cs="Times New Roman"/>
          <w:sz w:val="28"/>
          <w:szCs w:val="28"/>
        </w:rPr>
        <w:t>Оказание дополнительных услуг по благоустройству террит</w:t>
      </w:r>
      <w:r w:rsidR="00233EF5">
        <w:rPr>
          <w:rFonts w:ascii="Times New Roman" w:hAnsi="Times New Roman" w:cs="Times New Roman"/>
          <w:sz w:val="28"/>
          <w:szCs w:val="28"/>
        </w:rPr>
        <w:t>ории Багаевского сельского</w:t>
      </w:r>
      <w:r w:rsidR="00626FEF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F68E4" w:rsidRPr="00FA1156" w:rsidRDefault="009F68E4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00AA1"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анитарная очистка территорий и прочие мероприятия по благоустрой</w:t>
      </w:r>
      <w:r w:rsidR="00233EF5">
        <w:rPr>
          <w:rFonts w:ascii="Times New Roman" w:hAnsi="Times New Roman" w:cs="Times New Roman"/>
          <w:sz w:val="28"/>
          <w:szCs w:val="28"/>
        </w:rPr>
        <w:t>ству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3B60" w:rsidRPr="00FA1156">
        <w:rPr>
          <w:rFonts w:ascii="Times New Roman" w:hAnsi="Times New Roman" w:cs="Times New Roman"/>
          <w:sz w:val="28"/>
          <w:szCs w:val="28"/>
        </w:rPr>
        <w:t>» будут реализованы следующие основные мероприяти</w:t>
      </w:r>
      <w:r w:rsidR="00372AFE" w:rsidRPr="00FA1156">
        <w:rPr>
          <w:rFonts w:ascii="Times New Roman" w:hAnsi="Times New Roman" w:cs="Times New Roman"/>
          <w:sz w:val="28"/>
          <w:szCs w:val="28"/>
        </w:rPr>
        <w:t>я:</w:t>
      </w:r>
    </w:p>
    <w:p w:rsidR="009F68E4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E00AA1" w:rsidRPr="00FA1156">
        <w:rPr>
          <w:rFonts w:ascii="Times New Roman" w:hAnsi="Times New Roman" w:cs="Times New Roman"/>
          <w:sz w:val="28"/>
          <w:szCs w:val="28"/>
        </w:rPr>
        <w:t>сновное мероприятие 4.1.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073B60" w:rsidRPr="00FA1156">
        <w:rPr>
          <w:rFonts w:ascii="Times New Roman" w:hAnsi="Times New Roman" w:cs="Times New Roman"/>
          <w:sz w:val="28"/>
          <w:szCs w:val="28"/>
        </w:rPr>
        <w:t>Л</w:t>
      </w:r>
      <w:r w:rsidR="00233EF5">
        <w:rPr>
          <w:rFonts w:ascii="Times New Roman" w:hAnsi="Times New Roman" w:cs="Times New Roman"/>
          <w:sz w:val="28"/>
          <w:szCs w:val="28"/>
        </w:rPr>
        <w:t>иквидация мусора и ТК</w:t>
      </w:r>
      <w:r w:rsidR="009F68E4" w:rsidRPr="00FA1156">
        <w:rPr>
          <w:rFonts w:ascii="Times New Roman" w:hAnsi="Times New Roman" w:cs="Times New Roman"/>
          <w:sz w:val="28"/>
          <w:szCs w:val="28"/>
        </w:rPr>
        <w:t>О на улицах и местах общего пользовани</w:t>
      </w:r>
      <w:r w:rsidR="00073B60" w:rsidRPr="00FA1156">
        <w:rPr>
          <w:rFonts w:ascii="Times New Roman" w:hAnsi="Times New Roman" w:cs="Times New Roman"/>
          <w:sz w:val="28"/>
          <w:szCs w:val="28"/>
        </w:rPr>
        <w:t>я, в т.ч. с территории кладбищ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E00AA1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E00AA1" w:rsidRPr="00FA1156">
        <w:rPr>
          <w:rFonts w:ascii="Times New Roman" w:hAnsi="Times New Roman" w:cs="Times New Roman"/>
          <w:sz w:val="28"/>
          <w:szCs w:val="28"/>
        </w:rPr>
        <w:t>сновное мероприятие 4.2.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073B60" w:rsidRPr="00FA1156">
        <w:rPr>
          <w:rFonts w:ascii="Times New Roman" w:hAnsi="Times New Roman" w:cs="Times New Roman"/>
          <w:sz w:val="28"/>
          <w:szCs w:val="28"/>
        </w:rPr>
        <w:t>У</w:t>
      </w:r>
      <w:r w:rsidR="00E00AA1" w:rsidRPr="00FA1156">
        <w:rPr>
          <w:rFonts w:ascii="Times New Roman" w:hAnsi="Times New Roman" w:cs="Times New Roman"/>
          <w:sz w:val="28"/>
          <w:szCs w:val="28"/>
        </w:rPr>
        <w:t>лучшение санитарно-эпидем</w:t>
      </w:r>
      <w:r w:rsidR="00233EF5">
        <w:rPr>
          <w:rFonts w:ascii="Times New Roman" w:hAnsi="Times New Roman" w:cs="Times New Roman"/>
          <w:sz w:val="28"/>
          <w:szCs w:val="28"/>
        </w:rPr>
        <w:t xml:space="preserve">иологической обстановки </w:t>
      </w:r>
      <w:r w:rsidR="00E00AA1" w:rsidRPr="00FA1156">
        <w:rPr>
          <w:rFonts w:ascii="Times New Roman" w:hAnsi="Times New Roman" w:cs="Times New Roman"/>
          <w:sz w:val="28"/>
          <w:szCs w:val="28"/>
        </w:rPr>
        <w:t xml:space="preserve"> и прочие   мероприятия по благоустройству  т</w:t>
      </w:r>
      <w:r w:rsidR="00233EF5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E00AA1" w:rsidRPr="00FA1156" w:rsidRDefault="00372AFE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E00AA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4.3. </w:t>
      </w:r>
      <w:r w:rsidR="00476492" w:rsidRPr="00FA1156">
        <w:rPr>
          <w:rFonts w:ascii="Times New Roman" w:hAnsi="Times New Roman" w:cs="Times New Roman"/>
          <w:sz w:val="28"/>
          <w:szCs w:val="28"/>
        </w:rPr>
        <w:t>«С</w:t>
      </w:r>
      <w:r w:rsidR="00E00AA1" w:rsidRPr="00FA1156">
        <w:rPr>
          <w:rFonts w:ascii="Times New Roman" w:hAnsi="Times New Roman" w:cs="Times New Roman"/>
          <w:sz w:val="28"/>
          <w:szCs w:val="28"/>
        </w:rPr>
        <w:t>оде</w:t>
      </w:r>
      <w:r w:rsidR="00073B60" w:rsidRPr="00FA1156">
        <w:rPr>
          <w:rFonts w:ascii="Times New Roman" w:hAnsi="Times New Roman" w:cs="Times New Roman"/>
          <w:sz w:val="28"/>
          <w:szCs w:val="28"/>
        </w:rPr>
        <w:t>ржание объектов благоустройства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="00073B60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</w:t>
      </w:r>
      <w:r w:rsidR="00233EF5">
        <w:rPr>
          <w:rFonts w:ascii="Times New Roman" w:hAnsi="Times New Roman" w:cs="Times New Roman"/>
          <w:sz w:val="28"/>
          <w:szCs w:val="28"/>
        </w:rPr>
        <w:t xml:space="preserve"> в 2018 - 2022 годах составляет _________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</w:t>
      </w:r>
      <w:r w:rsidR="00233EF5">
        <w:rPr>
          <w:rFonts w:ascii="Times New Roman" w:hAnsi="Times New Roman" w:cs="Times New Roman"/>
          <w:sz w:val="28"/>
          <w:szCs w:val="28"/>
        </w:rPr>
        <w:t>ет средств областного бюджета –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районного бюджета – 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местного бюджета – 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 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федерального бюджета будут привлекаться в рамках Государственной программы Российской Федерации «</w:t>
      </w:r>
      <w:r w:rsidR="00073B60" w:rsidRPr="00FA1156">
        <w:rPr>
          <w:rFonts w:ascii="Times New Roman" w:hAnsi="Times New Roman" w:cs="Times New Roman"/>
          <w:sz w:val="28"/>
          <w:szCs w:val="28"/>
        </w:rPr>
        <w:t>______________</w:t>
      </w:r>
      <w:r w:rsidR="00724AEB" w:rsidRPr="00FA115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A1156">
        <w:rPr>
          <w:rFonts w:ascii="Times New Roman" w:hAnsi="Times New Roman" w:cs="Times New Roman"/>
          <w:sz w:val="28"/>
          <w:szCs w:val="28"/>
        </w:rPr>
        <w:t>». Объемы финансирования из федерального бюджета подлежат уточнению по итогам участия Ростовской области в конкурсном отборе.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073B60" w:rsidRPr="00FA1156" w:rsidRDefault="00073B60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районного бюджета будут привлекаться в рамках М</w:t>
      </w:r>
      <w:r w:rsidR="00233EF5">
        <w:rPr>
          <w:rFonts w:ascii="Times New Roman" w:hAnsi="Times New Roman" w:cs="Times New Roman"/>
          <w:sz w:val="28"/>
          <w:szCs w:val="28"/>
        </w:rPr>
        <w:t>униципальной программы Багаевского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района «____________________ ____________________________________________». Муниципа</w:t>
      </w:r>
      <w:r w:rsidR="00233EF5">
        <w:rPr>
          <w:rFonts w:ascii="Times New Roman" w:hAnsi="Times New Roman" w:cs="Times New Roman"/>
          <w:sz w:val="28"/>
          <w:szCs w:val="28"/>
        </w:rPr>
        <w:t>льной программы Багаевского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района за счет </w:t>
      </w:r>
      <w:r w:rsidR="00233EF5">
        <w:rPr>
          <w:rFonts w:ascii="Times New Roman" w:hAnsi="Times New Roman" w:cs="Times New Roman"/>
          <w:sz w:val="28"/>
          <w:szCs w:val="28"/>
        </w:rPr>
        <w:t>районного бюджета, устанавливают</w:t>
      </w:r>
      <w:r w:rsidRPr="00FA1156">
        <w:rPr>
          <w:rFonts w:ascii="Times New Roman" w:hAnsi="Times New Roman" w:cs="Times New Roman"/>
          <w:sz w:val="28"/>
          <w:szCs w:val="28"/>
        </w:rPr>
        <w:t>ся собр</w:t>
      </w:r>
      <w:r w:rsidR="00233EF5">
        <w:rPr>
          <w:rFonts w:ascii="Times New Roman" w:hAnsi="Times New Roman" w:cs="Times New Roman"/>
          <w:sz w:val="28"/>
          <w:szCs w:val="28"/>
        </w:rPr>
        <w:t xml:space="preserve">анием депутатов  Багаевского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</w:t>
      </w:r>
      <w:r w:rsidR="00B47914">
        <w:rPr>
          <w:rFonts w:ascii="Times New Roman" w:hAnsi="Times New Roman" w:cs="Times New Roman"/>
          <w:sz w:val="28"/>
          <w:szCs w:val="28"/>
        </w:rPr>
        <w:t>ания депутатов  Багаевского сельского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 направленные на реализацию мероприятий затронутой настоящей муниципальной программой.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="00B47914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B47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2273D7" w:rsidRPr="00FA115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="002273D7" w:rsidRPr="00FA115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B47914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покраска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</w:t>
      </w:r>
      <w:r w:rsidR="00B47914">
        <w:rPr>
          <w:rFonts w:ascii="Times New Roman" w:hAnsi="Times New Roman" w:cs="Times New Roman"/>
          <w:sz w:val="28"/>
          <w:szCs w:val="28"/>
        </w:rPr>
        <w:t>ацию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 и рассчитывается по формуле по каждому показателю: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</w:t>
      </w:r>
      <w:r w:rsidR="00B47914">
        <w:rPr>
          <w:rFonts w:ascii="Times New Roman" w:hAnsi="Times New Roman" w:cs="Times New Roman"/>
          <w:sz w:val="28"/>
          <w:szCs w:val="28"/>
        </w:rPr>
        <w:t xml:space="preserve">ьной программы Багаевского </w:t>
      </w:r>
      <w:r w:rsidRPr="00FA1156">
        <w:rPr>
          <w:rFonts w:ascii="Times New Roman" w:hAnsi="Times New Roman" w:cs="Times New Roman"/>
          <w:sz w:val="28"/>
          <w:szCs w:val="28"/>
        </w:rPr>
        <w:t>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</w:t>
      </w:r>
      <w:r w:rsidR="00B47914">
        <w:rPr>
          <w:rFonts w:ascii="Times New Roman" w:hAnsi="Times New Roman" w:cs="Times New Roman"/>
          <w:sz w:val="28"/>
          <w:szCs w:val="28"/>
        </w:rPr>
        <w:t xml:space="preserve">льной программы Багаевского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ab/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  <w:r w:rsidR="00B47914">
        <w:rPr>
          <w:rFonts w:ascii="Times New Roman" w:hAnsi="Times New Roman" w:cs="Times New Roman"/>
          <w:sz w:val="28"/>
          <w:szCs w:val="28"/>
        </w:rPr>
        <w:t xml:space="preserve">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</w:t>
      </w:r>
      <w:r w:rsidR="00B47914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не позднее 5 рабочих дней со дня утверждения постановлением Администр</w:t>
      </w:r>
      <w:r w:rsidR="00B47914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</w:t>
      </w:r>
      <w:r w:rsidR="00B47914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</w:t>
      </w:r>
      <w:r w:rsidR="00B47914">
        <w:rPr>
          <w:rFonts w:ascii="Times New Roman" w:hAnsi="Times New Roman" w:cs="Times New Roman"/>
          <w:sz w:val="28"/>
          <w:szCs w:val="28"/>
        </w:rPr>
        <w:t>цией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</w:t>
      </w:r>
      <w:r w:rsidR="00B47914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</w:t>
      </w:r>
      <w:r w:rsidR="00B47914">
        <w:rPr>
          <w:rFonts w:ascii="Times New Roman" w:hAnsi="Times New Roman" w:cs="Times New Roman"/>
          <w:sz w:val="28"/>
          <w:szCs w:val="28"/>
        </w:rPr>
        <w:t>ициальном сайте Администрации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вносит на ра</w:t>
      </w:r>
      <w:r w:rsidR="00B47914">
        <w:rPr>
          <w:rFonts w:ascii="Times New Roman" w:hAnsi="Times New Roman" w:cs="Times New Roman"/>
          <w:sz w:val="28"/>
          <w:szCs w:val="28"/>
        </w:rPr>
        <w:t>ссмотрение Администрацией Багаевского сельского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</w:t>
      </w:r>
      <w:r w:rsidR="00B47914">
        <w:rPr>
          <w:rFonts w:ascii="Times New Roman" w:hAnsi="Times New Roman" w:cs="Times New Roman"/>
          <w:sz w:val="28"/>
          <w:szCs w:val="28"/>
        </w:rPr>
        <w:t>цией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</w:t>
      </w:r>
      <w:r w:rsidR="00B47914">
        <w:rPr>
          <w:rFonts w:ascii="Times New Roman" w:hAnsi="Times New Roman" w:cs="Times New Roman"/>
          <w:sz w:val="28"/>
          <w:szCs w:val="28"/>
        </w:rPr>
        <w:t xml:space="preserve">ией Багаевского сельского </w:t>
      </w:r>
      <w:r w:rsidRPr="00FA1156">
        <w:rPr>
          <w:rFonts w:ascii="Times New Roman" w:hAnsi="Times New Roman" w:cs="Times New Roman"/>
          <w:sz w:val="28"/>
          <w:szCs w:val="28"/>
        </w:rPr>
        <w:t>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 в порядке, установленном Регламентом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Годовой отчет после принятия Администра</w:t>
      </w:r>
      <w:r w:rsidR="009751D9">
        <w:rPr>
          <w:rFonts w:ascii="Times New Roman" w:hAnsi="Times New Roman" w:cs="Times New Roman"/>
          <w:sz w:val="28"/>
          <w:szCs w:val="28"/>
        </w:rPr>
        <w:t>цией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</w:t>
      </w:r>
      <w:r w:rsidR="009751D9">
        <w:rPr>
          <w:rFonts w:ascii="Times New Roman" w:hAnsi="Times New Roman" w:cs="Times New Roman"/>
          <w:sz w:val="28"/>
          <w:szCs w:val="28"/>
        </w:rPr>
        <w:t>ителем) на основании поручения 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лавы </w:t>
      </w:r>
      <w:r w:rsidR="009751D9">
        <w:rPr>
          <w:rFonts w:ascii="Times New Roman" w:hAnsi="Times New Roman" w:cs="Times New Roman"/>
          <w:sz w:val="28"/>
          <w:szCs w:val="28"/>
        </w:rPr>
        <w:t>Администрации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в порядке, установленном Регламентом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B083F" w:rsidRPr="00FA1156" w:rsidRDefault="009751D9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г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поселения  с просьбой о разрешении на внесение изменений в муниципальные программы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</w:t>
      </w:r>
      <w:r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</w:t>
      </w:r>
      <w:r w:rsidR="009751D9">
        <w:rPr>
          <w:rFonts w:ascii="Times New Roman" w:hAnsi="Times New Roman" w:cs="Times New Roman"/>
          <w:sz w:val="28"/>
          <w:szCs w:val="28"/>
        </w:rPr>
        <w:t>рации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</w:t>
      </w:r>
      <w:r w:rsidR="009751D9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930A49">
      <w:pPr>
        <w:rPr>
          <w:rFonts w:ascii="Times New Roman" w:hAnsi="Times New Roman" w:cs="Times New Roman"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 xml:space="preserve">«Благоустройство дворовых территорий многоквартирных </w:t>
      </w:r>
      <w:r w:rsidR="009B2193" w:rsidRPr="009751D9">
        <w:rPr>
          <w:rFonts w:ascii="Times New Roman" w:hAnsi="Times New Roman" w:cs="Times New Roman"/>
          <w:b/>
          <w:sz w:val="28"/>
          <w:szCs w:val="28"/>
        </w:rPr>
        <w:t>д</w:t>
      </w:r>
      <w:r w:rsidR="009751D9" w:rsidRPr="009751D9">
        <w:rPr>
          <w:rFonts w:ascii="Times New Roman" w:hAnsi="Times New Roman" w:cs="Times New Roman"/>
          <w:b/>
          <w:sz w:val="28"/>
          <w:szCs w:val="28"/>
        </w:rPr>
        <w:t>омов Багаевского сельского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 xml:space="preserve"> поселения».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751D9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D9">
        <w:rPr>
          <w:rFonts w:ascii="Times New Roman" w:hAnsi="Times New Roman" w:cs="Times New Roman"/>
          <w:b/>
          <w:sz w:val="28"/>
          <w:szCs w:val="28"/>
        </w:rPr>
        <w:t>Багаевского сельского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 xml:space="preserve"> поселения».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>омов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9751D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Багаевского сельского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9751D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Багаевского сельского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 xml:space="preserve">ция Багаевского сельского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  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 xml:space="preserve"> БУ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«Жилищно-коммунального хозяйства»;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  благоустройства 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>омов 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(далее дворовые территории);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1B083F" w:rsidRPr="00FA1156" w:rsidRDefault="00683A23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тыс. рублей, в том числе:</w:t>
            </w:r>
          </w:p>
          <w:p w:rsidR="001B083F" w:rsidRPr="00FA1156" w:rsidRDefault="009751D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-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9751D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B083F" w:rsidRPr="00FA1156" w:rsidRDefault="004508F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2019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6C1B1B" w:rsidRPr="00FA1156" w:rsidRDefault="004F26B4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6C1B1B" w:rsidRPr="00FA1156" w:rsidRDefault="004508F5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2019 году –  тыс. рублей;</w:t>
            </w:r>
          </w:p>
          <w:p w:rsidR="001B083F" w:rsidRPr="00FA1156" w:rsidRDefault="009751D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B083F" w:rsidRPr="00FA1156" w:rsidRDefault="004F26B4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B083F" w:rsidRPr="00FA1156" w:rsidRDefault="00353DF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083F" w:rsidRPr="00FA1156" w:rsidRDefault="00F3337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</w:t>
            </w:r>
            <w:r w:rsidR="009751D9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лагоустройства территории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в части: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1C5F5E" w:rsidRPr="00FA1156" w:rsidRDefault="001C5F5E" w:rsidP="001C5F5E">
      <w:pPr>
        <w:rPr>
          <w:rFonts w:ascii="Times New Roman" w:hAnsi="Times New Roman" w:cs="Times New Roman"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9751D9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Багаевского сельского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0D2"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7D70D2"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</w:t>
      </w:r>
      <w:proofErr w:type="gramStart"/>
      <w:r w:rsidR="007D70D2" w:rsidRPr="00FA1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D70D2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Багаевского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поселению полностью 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</w:t>
      </w:r>
      <w:r w:rsidR="00F711AE">
        <w:rPr>
          <w:rFonts w:ascii="Times New Roman" w:hAnsi="Times New Roman" w:cs="Times New Roman"/>
          <w:sz w:val="28"/>
          <w:szCs w:val="28"/>
        </w:rPr>
        <w:t xml:space="preserve"> или вообще не имеет</w:t>
      </w:r>
      <w:r w:rsidR="007D70D2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F7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1AE">
        <w:rPr>
          <w:rFonts w:ascii="Times New Roman" w:hAnsi="Times New Roman" w:cs="Times New Roman"/>
          <w:sz w:val="28"/>
          <w:szCs w:val="28"/>
        </w:rPr>
        <w:t xml:space="preserve">нет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F711AE">
        <w:rPr>
          <w:rFonts w:ascii="Times New Roman" w:hAnsi="Times New Roman" w:cs="Times New Roman"/>
          <w:sz w:val="28"/>
          <w:szCs w:val="28"/>
        </w:rPr>
        <w:t xml:space="preserve">истемы дождевой канализации 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и не обеспечивает</w:t>
      </w:r>
      <w:r w:rsidR="00F711A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D70D2" w:rsidRPr="00FA1156">
        <w:rPr>
          <w:rFonts w:ascii="Times New Roman" w:hAnsi="Times New Roman" w:cs="Times New Roman"/>
          <w:sz w:val="28"/>
          <w:szCs w:val="28"/>
        </w:rPr>
        <w:t xml:space="preserve"> отвод вод в периоды выпадения обильных осадков, что доставляет массу неудобств жителям и негативно влияет на конструктивные эл</w:t>
      </w:r>
      <w:r w:rsidR="00F711AE">
        <w:rPr>
          <w:rFonts w:ascii="Times New Roman" w:hAnsi="Times New Roman" w:cs="Times New Roman"/>
          <w:sz w:val="28"/>
          <w:szCs w:val="28"/>
        </w:rPr>
        <w:t>ементы зданий</w:t>
      </w:r>
      <w:r w:rsidR="007D70D2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(индикаторы),основные ожидаемые конечные результаты, сроки и этапыреализации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</w:t>
      </w:r>
      <w:r w:rsidR="00F711AE">
        <w:rPr>
          <w:rFonts w:ascii="Times New Roman" w:hAnsi="Times New Roman" w:cs="Times New Roman"/>
          <w:sz w:val="28"/>
          <w:szCs w:val="28"/>
        </w:rPr>
        <w:t>йства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</w:t>
      </w:r>
      <w:r w:rsidR="00F711AE">
        <w:rPr>
          <w:rFonts w:ascii="Times New Roman" w:hAnsi="Times New Roman" w:cs="Times New Roman"/>
          <w:sz w:val="28"/>
          <w:szCs w:val="28"/>
        </w:rPr>
        <w:t>омов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F711A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</w:t>
      </w:r>
      <w:r w:rsidR="00F711AE">
        <w:rPr>
          <w:rFonts w:ascii="Times New Roman" w:hAnsi="Times New Roman" w:cs="Times New Roman"/>
          <w:sz w:val="28"/>
          <w:szCs w:val="28"/>
        </w:rPr>
        <w:t>ость проживания населения</w:t>
      </w:r>
      <w:r w:rsidR="00E60502" w:rsidRPr="00FA1156">
        <w:rPr>
          <w:rFonts w:ascii="Times New Roman" w:hAnsi="Times New Roman" w:cs="Times New Roman"/>
          <w:sz w:val="28"/>
          <w:szCs w:val="28"/>
        </w:rPr>
        <w:t>,</w:t>
      </w:r>
      <w:r w:rsidR="00F711A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</w:t>
      </w:r>
      <w:r w:rsidR="00F711AE">
        <w:rPr>
          <w:rFonts w:ascii="Times New Roman" w:hAnsi="Times New Roman" w:cs="Times New Roman"/>
          <w:sz w:val="28"/>
          <w:szCs w:val="28"/>
        </w:rPr>
        <w:t>, жителями многоквартирных домов Багаевского сельского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</w:t>
      </w:r>
      <w:r w:rsidR="00F711AE">
        <w:rPr>
          <w:rFonts w:ascii="Times New Roman" w:hAnsi="Times New Roman" w:cs="Times New Roman"/>
          <w:sz w:val="28"/>
          <w:szCs w:val="28"/>
        </w:rPr>
        <w:t>ории  Багаевского сельского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2BCC" w:rsidRPr="00FA1156" w:rsidRDefault="00302BCC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2018 - 2022 годах составляет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федерального бюджета –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областного бюджета – 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районного бюджета – 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местного бюджета –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 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15D1" w:rsidRPr="00FA1156" w:rsidRDefault="000A15D1" w:rsidP="00D6092E">
      <w:pPr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proofErr w:type="gramStart"/>
      <w:r w:rsidRPr="00FA1156">
        <w:rPr>
          <w:rFonts w:ascii="Times New Roman" w:hAnsi="Times New Roman" w:cs="Times New Roman"/>
          <w:b/>
          <w:sz w:val="28"/>
          <w:szCs w:val="28"/>
        </w:rPr>
        <w:t>«Б</w:t>
      </w:r>
      <w:proofErr w:type="gramEnd"/>
      <w:r w:rsidRPr="00FA1156">
        <w:rPr>
          <w:rFonts w:ascii="Times New Roman" w:hAnsi="Times New Roman" w:cs="Times New Roman"/>
          <w:b/>
          <w:sz w:val="28"/>
          <w:szCs w:val="28"/>
        </w:rPr>
        <w:t xml:space="preserve">лагоустройство общественных </w:t>
      </w:r>
      <w:r w:rsidRPr="00F711AE">
        <w:rPr>
          <w:rFonts w:ascii="Times New Roman" w:hAnsi="Times New Roman" w:cs="Times New Roman"/>
          <w:b/>
          <w:sz w:val="28"/>
          <w:szCs w:val="28"/>
        </w:rPr>
        <w:t>террит</w:t>
      </w:r>
      <w:r w:rsidR="00F711AE" w:rsidRPr="00F711AE">
        <w:rPr>
          <w:rFonts w:ascii="Times New Roman" w:hAnsi="Times New Roman" w:cs="Times New Roman"/>
          <w:b/>
          <w:sz w:val="28"/>
          <w:szCs w:val="28"/>
        </w:rPr>
        <w:t>орий Багаевского сельского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поселения».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</w:t>
      </w:r>
      <w:r w:rsidR="00F711AE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r w:rsidR="00F711AE" w:rsidRPr="00F711AE">
        <w:rPr>
          <w:rFonts w:ascii="Times New Roman" w:hAnsi="Times New Roman" w:cs="Times New Roman"/>
          <w:b/>
          <w:sz w:val="28"/>
          <w:szCs w:val="28"/>
        </w:rPr>
        <w:t>Багаевского сельского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поселения».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общественных террит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>орий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ция Багаевского сельского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F711AE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Багаевского сельского 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ция Багаевского сельского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поселения;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  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«Жилищно-коммунального хозяйства»;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>орий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ментов благоустройства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на территории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физической культуры и спорта;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ских территорий,  воспитание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бере</w:t>
            </w:r>
            <w:r w:rsidR="00F711AE">
              <w:rPr>
                <w:rFonts w:ascii="Times New Roman" w:hAnsi="Times New Roman" w:cs="Times New Roman"/>
                <w:sz w:val="28"/>
                <w:szCs w:val="28"/>
              </w:rPr>
              <w:t xml:space="preserve">жного отношения к родной </w:t>
            </w:r>
            <w:proofErr w:type="spellStart"/>
            <w:r w:rsidR="00F711AE">
              <w:rPr>
                <w:rFonts w:ascii="Times New Roman" w:hAnsi="Times New Roman" w:cs="Times New Roman"/>
                <w:sz w:val="28"/>
                <w:szCs w:val="28"/>
              </w:rPr>
              <w:t>станице</w:t>
            </w:r>
            <w:proofErr w:type="gramStart"/>
            <w:r w:rsidR="00F711A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F711AE">
              <w:rPr>
                <w:rFonts w:ascii="Times New Roman" w:hAnsi="Times New Roman" w:cs="Times New Roman"/>
                <w:sz w:val="28"/>
                <w:szCs w:val="28"/>
              </w:rPr>
              <w:t>осёлку</w:t>
            </w:r>
            <w:proofErr w:type="spellEnd"/>
            <w:r w:rsidR="00F711AE">
              <w:rPr>
                <w:rFonts w:ascii="Times New Roman" w:hAnsi="Times New Roman" w:cs="Times New Roman"/>
                <w:sz w:val="28"/>
                <w:szCs w:val="28"/>
              </w:rPr>
              <w:t>, хутору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наиболее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посещаемых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</w:t>
            </w:r>
            <w:r w:rsidR="005F3271">
              <w:rPr>
                <w:rFonts w:ascii="Times New Roman" w:hAnsi="Times New Roman" w:cs="Times New Roman"/>
                <w:sz w:val="28"/>
                <w:szCs w:val="28"/>
              </w:rPr>
              <w:t xml:space="preserve">ории Багаевского сельского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(далее –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территории).</w:t>
            </w:r>
          </w:p>
          <w:p w:rsidR="00624F94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</w:t>
            </w:r>
            <w:r w:rsidR="005F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3271">
              <w:rPr>
                <w:rFonts w:ascii="Times New Roman" w:hAnsi="Times New Roman" w:cs="Times New Roman"/>
                <w:sz w:val="28"/>
                <w:szCs w:val="28"/>
              </w:rPr>
              <w:t>Багаевское</w:t>
            </w:r>
            <w:proofErr w:type="spellEnd"/>
            <w:r w:rsidR="005F32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5F3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общественных территорий от общего количества общественных территорий;</w:t>
            </w:r>
          </w:p>
          <w:p w:rsidR="00393A51" w:rsidRPr="00FA1156" w:rsidRDefault="00393A51" w:rsidP="0008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обустроенных мест массового отдыха населения от общего количества таких </w:t>
            </w:r>
            <w:r w:rsidR="000839C2" w:rsidRPr="00FA115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  <w:t>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2019 году –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2019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  тыс. рублей;</w:t>
            </w:r>
          </w:p>
          <w:p w:rsidR="00624F94" w:rsidRPr="00FA1156" w:rsidRDefault="005F327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2021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0D1E" w:rsidRPr="00FA1156" w:rsidRDefault="006344FF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0D1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 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2019 году – 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2020 году –  тыс. рублей;</w:t>
            </w:r>
          </w:p>
          <w:p w:rsidR="00300D1E" w:rsidRPr="00FA1156" w:rsidRDefault="005F3271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300D1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 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2019 году –  тыс. рублей;</w:t>
            </w:r>
          </w:p>
          <w:p w:rsidR="00624F94" w:rsidRPr="00FA1156" w:rsidRDefault="005F327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5F3271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2022 году –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24F94" w:rsidRPr="00FA1156" w:rsidRDefault="009041A2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</w:t>
            </w:r>
            <w:r w:rsidR="005F3271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лагоустройства территории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в части: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</w:t>
      </w:r>
      <w:r w:rsidR="005F3271">
        <w:rPr>
          <w:rFonts w:ascii="Times New Roman" w:hAnsi="Times New Roman" w:cs="Times New Roman"/>
          <w:sz w:val="28"/>
          <w:szCs w:val="28"/>
        </w:rPr>
        <w:t>ачество и удобство жизни граждан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</w:t>
      </w:r>
      <w:r w:rsidR="005F3271">
        <w:rPr>
          <w:rFonts w:ascii="Times New Roman" w:hAnsi="Times New Roman" w:cs="Times New Roman"/>
          <w:sz w:val="28"/>
          <w:szCs w:val="28"/>
        </w:rPr>
        <w:t xml:space="preserve">рий Багаевского сельского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 территорий общего пользов</w:t>
      </w:r>
      <w:r w:rsidR="005F3271">
        <w:rPr>
          <w:rFonts w:ascii="Times New Roman" w:hAnsi="Times New Roman" w:cs="Times New Roman"/>
          <w:sz w:val="28"/>
          <w:szCs w:val="28"/>
        </w:rPr>
        <w:t>ания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благоустройстве территорий общего пользов</w:t>
      </w:r>
      <w:r w:rsidR="005F3271">
        <w:rPr>
          <w:rFonts w:ascii="Times New Roman" w:hAnsi="Times New Roman" w:cs="Times New Roman"/>
          <w:sz w:val="28"/>
          <w:szCs w:val="28"/>
        </w:rPr>
        <w:t>ания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реализация социально значимых проектов на террит</w:t>
      </w:r>
      <w:r w:rsidR="005F3271">
        <w:rPr>
          <w:rFonts w:ascii="Times New Roman" w:hAnsi="Times New Roman" w:cs="Times New Roman"/>
          <w:sz w:val="28"/>
          <w:szCs w:val="28"/>
        </w:rPr>
        <w:t>ории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заинтересованности жит</w:t>
      </w:r>
      <w:r w:rsidR="005F3271">
        <w:rPr>
          <w:rFonts w:ascii="Times New Roman" w:hAnsi="Times New Roman" w:cs="Times New Roman"/>
          <w:sz w:val="28"/>
          <w:szCs w:val="28"/>
        </w:rPr>
        <w:t>елей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привлечение насел</w:t>
      </w:r>
      <w:r w:rsidR="005F3271">
        <w:rPr>
          <w:rFonts w:ascii="Times New Roman" w:hAnsi="Times New Roman" w:cs="Times New Roman"/>
          <w:sz w:val="28"/>
          <w:szCs w:val="28"/>
        </w:rPr>
        <w:t>ения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совершенствование эстетичного вида, создание гармоничной архитектурно-ландшафтной с</w:t>
      </w:r>
      <w:r w:rsidR="005F3271">
        <w:rPr>
          <w:rFonts w:ascii="Times New Roman" w:hAnsi="Times New Roman" w:cs="Times New Roman"/>
          <w:sz w:val="28"/>
          <w:szCs w:val="28"/>
        </w:rPr>
        <w:t>реды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.3. Цели, задачи и показатели (индикаторы),основные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</w:t>
      </w:r>
      <w:r w:rsidR="005F3271">
        <w:rPr>
          <w:rFonts w:ascii="Times New Roman" w:hAnsi="Times New Roman" w:cs="Times New Roman"/>
          <w:sz w:val="28"/>
          <w:szCs w:val="28"/>
        </w:rPr>
        <w:t>х территорий Багаевского сельского</w:t>
      </w:r>
      <w:r w:rsidR="00010537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улучш</w:t>
      </w:r>
      <w:r w:rsidR="005F3271">
        <w:rPr>
          <w:rFonts w:ascii="Times New Roman" w:hAnsi="Times New Roman" w:cs="Times New Roman"/>
          <w:sz w:val="28"/>
          <w:szCs w:val="28"/>
        </w:rPr>
        <w:t>ение эстетического облика поселения</w:t>
      </w:r>
      <w:r w:rsidRPr="00FA1156">
        <w:rPr>
          <w:rFonts w:ascii="Times New Roman" w:hAnsi="Times New Roman" w:cs="Times New Roman"/>
          <w:sz w:val="28"/>
          <w:szCs w:val="28"/>
        </w:rPr>
        <w:t>, повышение  уровня всех эле</w:t>
      </w:r>
      <w:r w:rsidR="005F3271">
        <w:rPr>
          <w:rFonts w:ascii="Times New Roman" w:hAnsi="Times New Roman" w:cs="Times New Roman"/>
          <w:sz w:val="28"/>
          <w:szCs w:val="28"/>
        </w:rPr>
        <w:t xml:space="preserve">ментов благоустройства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</w:t>
      </w:r>
      <w:r w:rsidR="005F3271">
        <w:rPr>
          <w:rFonts w:ascii="Times New Roman" w:hAnsi="Times New Roman" w:cs="Times New Roman"/>
          <w:sz w:val="28"/>
          <w:szCs w:val="28"/>
        </w:rPr>
        <w:t>ля развития на территории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</w:t>
      </w:r>
      <w:r w:rsidR="005F3271">
        <w:rPr>
          <w:rFonts w:ascii="Times New Roman" w:hAnsi="Times New Roman" w:cs="Times New Roman"/>
          <w:sz w:val="28"/>
          <w:szCs w:val="28"/>
        </w:rPr>
        <w:t xml:space="preserve">ием и благоустройством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территорий,  воспита</w:t>
      </w:r>
      <w:r w:rsidR="005F3271">
        <w:rPr>
          <w:rFonts w:ascii="Times New Roman" w:hAnsi="Times New Roman" w:cs="Times New Roman"/>
          <w:sz w:val="28"/>
          <w:szCs w:val="28"/>
        </w:rPr>
        <w:t>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чувства бережного отношения к родно</w:t>
      </w:r>
      <w:r w:rsidR="005F3271">
        <w:rPr>
          <w:rFonts w:ascii="Times New Roman" w:hAnsi="Times New Roman" w:cs="Times New Roman"/>
          <w:sz w:val="28"/>
          <w:szCs w:val="28"/>
        </w:rPr>
        <w:t>й станице, посёлку, хутору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</w:t>
      </w:r>
      <w:r w:rsidR="005F3271">
        <w:rPr>
          <w:rFonts w:ascii="Times New Roman" w:hAnsi="Times New Roman" w:cs="Times New Roman"/>
          <w:sz w:val="28"/>
          <w:szCs w:val="28"/>
        </w:rPr>
        <w:t>орий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</w:t>
      </w:r>
      <w:r w:rsidR="005F32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3271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="005F32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5F3271">
        <w:rPr>
          <w:rFonts w:ascii="Times New Roman" w:hAnsi="Times New Roman" w:cs="Times New Roman"/>
          <w:sz w:val="28"/>
          <w:szCs w:val="28"/>
        </w:rPr>
        <w:t>».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="005F3271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="005F3271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393A51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93A51" w:rsidRPr="00FA1156" w:rsidRDefault="00393A51" w:rsidP="00F3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2.2. «Доля обустроенных мест массового отдыха населения от общего количества таких </w:t>
      </w:r>
      <w:r w:rsidR="000839C2" w:rsidRPr="00FA1156">
        <w:rPr>
          <w:rFonts w:ascii="Times New Roman" w:hAnsi="Times New Roman" w:cs="Times New Roman"/>
          <w:sz w:val="28"/>
          <w:szCs w:val="28"/>
        </w:rPr>
        <w:t>мест</w:t>
      </w:r>
      <w:r w:rsidRPr="00FA1156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5F3271">
        <w:rPr>
          <w:rFonts w:ascii="Times New Roman" w:hAnsi="Times New Roman" w:cs="Times New Roman"/>
          <w:sz w:val="28"/>
          <w:szCs w:val="28"/>
        </w:rPr>
        <w:t xml:space="preserve"> Багаевского сельского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5F3271">
        <w:rPr>
          <w:rFonts w:ascii="Times New Roman" w:hAnsi="Times New Roman" w:cs="Times New Roman"/>
          <w:sz w:val="28"/>
          <w:szCs w:val="28"/>
        </w:rPr>
        <w:t>Багаевского сельского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FA1156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F82FF9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F3787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2.2. </w:t>
      </w:r>
      <w:r w:rsidR="001C7865" w:rsidRPr="00FA1156">
        <w:rPr>
          <w:rFonts w:ascii="Times New Roman" w:hAnsi="Times New Roman" w:cs="Times New Roman"/>
          <w:sz w:val="28"/>
          <w:szCs w:val="28"/>
        </w:rPr>
        <w:t>«</w:t>
      </w: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2.2. «Обустройство мест массового отдыха населения Семикаракорского городского поселения».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6344FF">
        <w:rPr>
          <w:rFonts w:ascii="Times New Roman" w:hAnsi="Times New Roman" w:cs="Times New Roman"/>
          <w:sz w:val="28"/>
          <w:szCs w:val="28"/>
        </w:rPr>
        <w:t>3 562,2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3 374,0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188,2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15D1" w:rsidRPr="00FA1156" w:rsidRDefault="000A15D1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D1" w:rsidRPr="00FA1156" w:rsidRDefault="000A15D1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92E" w:rsidRPr="00FA1156" w:rsidRDefault="00D6092E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11. Подпрограмма «Содержание, сохранение и развитие зеленого фонда Семикаракорского городского поселения»</w:t>
      </w: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ab/>
        <w:t>Раздел 11.1 Паспорт подпрограммы «Содержание, сохранение и развитие зеленого фонда Семикаракорского городского поселения»</w:t>
      </w: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«Содержание, сохранение и развитие зеленого фонда Семикаракорского городского поселения». </w:t>
            </w:r>
          </w:p>
          <w:p w:rsidR="00304800" w:rsidRPr="00FA1156" w:rsidRDefault="00304800" w:rsidP="0030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3)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3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хозяйства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Семикаракорского городского поселения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внешнего облика Семикаракорского городского поселения; </w:t>
            </w:r>
          </w:p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комфортности проживания жителей; </w:t>
            </w:r>
          </w:p>
          <w:p w:rsidR="00304800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экологической обстановки.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экологического состояния территории городского  поселения, способствующего  комфортной жизнедеятельности населения;</w:t>
            </w:r>
          </w:p>
          <w:p w:rsidR="00304800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3</w:t>
            </w:r>
          </w:p>
        </w:tc>
        <w:tc>
          <w:tcPr>
            <w:tcW w:w="6237" w:type="dxa"/>
          </w:tcPr>
          <w:p w:rsidR="00084AAE" w:rsidRPr="00FA1156" w:rsidRDefault="00D613C7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4AAE" w:rsidRPr="00FA1156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84AA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насаждений.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67 454,8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13 279,6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федерального бюджета – 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67 454,8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13 279,6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 развитие положительных тенденций в создании благоприятной среды жизнедеятельности;</w:t>
            </w:r>
          </w:p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 развитие культурного отдыха населения;</w:t>
            </w:r>
          </w:p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 улучшение санитарного и экологического состояния городского поселения;</w:t>
            </w:r>
          </w:p>
          <w:p w:rsidR="00304800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 увеличение площади зеленых насаждений.</w:t>
            </w:r>
          </w:p>
        </w:tc>
      </w:tr>
    </w:tbl>
    <w:p w:rsidR="00084AAE" w:rsidRPr="00FA1156" w:rsidRDefault="00084AAE" w:rsidP="0008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304800" w:rsidP="0008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11</w:t>
      </w:r>
      <w:r w:rsidRPr="00FA1156">
        <w:rPr>
          <w:rFonts w:ascii="Times New Roman" w:hAnsi="Times New Roman" w:cs="Times New Roman"/>
          <w:b/>
          <w:sz w:val="28"/>
          <w:szCs w:val="28"/>
        </w:rPr>
        <w:t>.2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3</w:t>
      </w:r>
    </w:p>
    <w:p w:rsidR="0037081C" w:rsidRPr="00FA1156" w:rsidRDefault="0037081C" w:rsidP="0008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AE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Увеличение количества зеленых насаждений на территории Семикаракорского городского поселения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 Зеленые насаждения выполняют самые различные функции, главнейшими из которых являются улучшение микроклимата в городском поселении. </w:t>
      </w:r>
    </w:p>
    <w:p w:rsidR="00084AAE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Состояние зеленых насаждений за последние годы на территории города   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 20 века), что требует особого ухода либо замены новыми насаждениями (процент аварийности деревьев составляет более 70).</w:t>
      </w:r>
    </w:p>
    <w:p w:rsidR="00084AAE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условиях интенсивного роста застройки городских территорий,  увеличения количества автомобильных дорог площадь зеленых насаждений значительно сокращается.  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области озеленения территории городского поселения можно выделить проблему недостаточного уровня озеленения.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Основные причины:</w:t>
      </w:r>
    </w:p>
    <w:p w:rsidR="00304800" w:rsidRPr="00FA1156" w:rsidRDefault="0037081C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304800" w:rsidRPr="00FA1156">
        <w:rPr>
          <w:rFonts w:ascii="Times New Roman" w:hAnsi="Times New Roman" w:cs="Times New Roman"/>
          <w:sz w:val="28"/>
          <w:szCs w:val="28"/>
        </w:rPr>
        <w:t>таровозрастность</w:t>
      </w:r>
      <w:proofErr w:type="spellEnd"/>
      <w:r w:rsidR="00304800" w:rsidRPr="00FA1156">
        <w:rPr>
          <w:rFonts w:ascii="Times New Roman" w:hAnsi="Times New Roman" w:cs="Times New Roman"/>
          <w:sz w:val="28"/>
          <w:szCs w:val="28"/>
        </w:rPr>
        <w:t xml:space="preserve"> существующих зеленых насаждений. Самопроизвольное падение скелетных ветвей угрожают жизни граждан, приводят к разрушению кровли крыш, создают аварийные ситуации, связанные с  порывами электропроводов, газопроводов;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 содержанию зеленых насаждений на территории Семикаракорского городского поселения.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и аварийных насаждений, используя посадочный материал саженцев деревьев ценных пород и декоративных кустарников. 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плане увеличения зеленых насаждений на территории городского поселения должны проводиться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участию в этой работе важно привлекать предприятия, организации, учреждения, учащихся, население, которые будут благоустраивать свои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прилегающие территории, включая цветочное оформление фасадов и входов в здания, жилые дома. 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зеленых насаждений, 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необходимость разработки и реализации подпрограммы озеленения, предусматривающей мероприятия по сохранению зеленых насаждений, увеличению объемов зеленых насаждений и повышения уровня благоустройства Семикаракорского городского поселения.</w:t>
      </w:r>
      <w:proofErr w:type="gramEnd"/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4E" w:rsidRPr="00FA1156" w:rsidRDefault="0051274E" w:rsidP="0037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11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>.3</w:t>
      </w:r>
      <w:r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</w:t>
      </w:r>
    </w:p>
    <w:p w:rsidR="00304800" w:rsidRPr="00FA1156" w:rsidRDefault="00304800" w:rsidP="0037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7081C" w:rsidRPr="00FA1156" w:rsidRDefault="0037081C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Основными целями подпрограммы </w:t>
      </w:r>
      <w:r w:rsidR="000E511D" w:rsidRPr="00FA1156">
        <w:rPr>
          <w:rFonts w:ascii="Times New Roman" w:hAnsi="Times New Roman" w:cs="Times New Roman"/>
          <w:sz w:val="28"/>
          <w:szCs w:val="28"/>
        </w:rPr>
        <w:t xml:space="preserve">3 </w:t>
      </w:r>
      <w:r w:rsidRPr="00FA1156">
        <w:rPr>
          <w:rFonts w:ascii="Times New Roman" w:hAnsi="Times New Roman" w:cs="Times New Roman"/>
          <w:sz w:val="28"/>
          <w:szCs w:val="28"/>
        </w:rPr>
        <w:t>являются: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улучшение внешнего облика Семикаракорского городского поселения; 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комфортности проживания жителей; 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экологической обстановки.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Основными задачами подпрограммы </w:t>
      </w:r>
      <w:r w:rsidR="000E511D" w:rsidRPr="00FA1156">
        <w:rPr>
          <w:rFonts w:ascii="Times New Roman" w:hAnsi="Times New Roman" w:cs="Times New Roman"/>
          <w:sz w:val="28"/>
          <w:szCs w:val="28"/>
        </w:rPr>
        <w:t xml:space="preserve">3 </w:t>
      </w:r>
      <w:r w:rsidRPr="00FA1156">
        <w:rPr>
          <w:rFonts w:ascii="Times New Roman" w:hAnsi="Times New Roman" w:cs="Times New Roman"/>
          <w:sz w:val="28"/>
          <w:szCs w:val="28"/>
        </w:rPr>
        <w:t>являются: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 уровня экологического состояния территории городского  поселения, способствующего  комфортной жизнедеятельности населения;</w:t>
      </w:r>
      <w:r w:rsidRPr="00FA1156">
        <w:rPr>
          <w:rFonts w:ascii="Times New Roman" w:hAnsi="Times New Roman" w:cs="Times New Roman"/>
          <w:sz w:val="28"/>
          <w:szCs w:val="28"/>
        </w:rPr>
        <w:br/>
        <w:t xml:space="preserve">- улучшение санитарно-эпидемиологическое состояние территории; 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увеличение количества озелененных территорий, а так же повышение качества с</w:t>
      </w:r>
      <w:r w:rsidR="0037081C" w:rsidRPr="00FA1156">
        <w:rPr>
          <w:rFonts w:ascii="Times New Roman" w:hAnsi="Times New Roman" w:cs="Times New Roman"/>
          <w:sz w:val="28"/>
          <w:szCs w:val="28"/>
        </w:rPr>
        <w:t>уществующих зеленых насаждений.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подпрограммы 3  относятся следующие: целевой показатель (индикатор) 3.1. «</w:t>
      </w:r>
      <w:r w:rsidR="00D613C7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>лощад</w:t>
      </w:r>
      <w:r w:rsidR="00D613C7" w:rsidRPr="00FA1156">
        <w:rPr>
          <w:rFonts w:ascii="Times New Roman" w:hAnsi="Times New Roman" w:cs="Times New Roman"/>
          <w:sz w:val="28"/>
          <w:szCs w:val="28"/>
        </w:rPr>
        <w:t>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зеленых насаждений».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значении показателя (индикатора) приводится в приложении № 1 к муниципальной программе. Методика расчета целевого показателя (индикатора) подпрограммы 3 приводится в приложении № 2 к муниципальной программе.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3 будет реализовываться в период 2018 - 2022 годы. При реализации подпрограммы 3 этапы не выделяются.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 3 ожидаются:</w:t>
      </w:r>
    </w:p>
    <w:p w:rsidR="0037081C" w:rsidRPr="00FA1156" w:rsidRDefault="0037081C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304800" w:rsidRPr="00FA1156">
        <w:rPr>
          <w:rFonts w:ascii="Times New Roman" w:hAnsi="Times New Roman" w:cs="Times New Roman"/>
          <w:sz w:val="28"/>
          <w:szCs w:val="28"/>
        </w:rPr>
        <w:t xml:space="preserve">  развитие положительных тенденций в создании благоприятной среды жизнедеятельности;</w:t>
      </w:r>
      <w:r w:rsidR="00304800" w:rsidRPr="00FA1156">
        <w:rPr>
          <w:rFonts w:ascii="Times New Roman" w:hAnsi="Times New Roman" w:cs="Times New Roman"/>
          <w:sz w:val="28"/>
          <w:szCs w:val="28"/>
        </w:rPr>
        <w:br/>
        <w:t>-развитиекультурногоотдыханаселения;</w:t>
      </w:r>
    </w:p>
    <w:p w:rsidR="0037081C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 улучшение санитарного и экологического состояния городского поселения;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 увеличение площади зеленых насаждений.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51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11</w:t>
      </w:r>
      <w:r w:rsidRPr="00FA1156">
        <w:rPr>
          <w:rFonts w:ascii="Times New Roman" w:hAnsi="Times New Roman" w:cs="Times New Roman"/>
          <w:b/>
          <w:sz w:val="28"/>
          <w:szCs w:val="28"/>
        </w:rPr>
        <w:t>.4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мероприятий подпрограммы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1274E" w:rsidRPr="00FA1156" w:rsidRDefault="0051274E" w:rsidP="0051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 3 предполагается реализация следующих основных мероприятий:</w:t>
      </w:r>
    </w:p>
    <w:p w:rsidR="00476492" w:rsidRPr="00FA1156" w:rsidRDefault="00476492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3.1. «Сохранение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города».</w:t>
      </w:r>
    </w:p>
    <w:p w:rsidR="00476492" w:rsidRPr="00FA1156" w:rsidRDefault="00476492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3.2. «Оказание дополнительных услуг по благоустройству территории Семикаракорского городского поселения».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51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11</w:t>
      </w:r>
      <w:r w:rsidRPr="00FA1156">
        <w:rPr>
          <w:rFonts w:ascii="Times New Roman" w:hAnsi="Times New Roman" w:cs="Times New Roman"/>
          <w:b/>
          <w:sz w:val="28"/>
          <w:szCs w:val="28"/>
        </w:rPr>
        <w:t>.5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 подпрограммы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B27D2A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 районного, местного бюджетов, а также внебюджетные средства.</w:t>
      </w:r>
    </w:p>
    <w:p w:rsidR="0051274E" w:rsidRPr="00FA1156" w:rsidRDefault="0051274E" w:rsidP="0075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B27D2A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75138C">
        <w:rPr>
          <w:rFonts w:ascii="Times New Roman" w:hAnsi="Times New Roman" w:cs="Times New Roman"/>
          <w:sz w:val="28"/>
          <w:szCs w:val="28"/>
        </w:rPr>
        <w:t>67 454,8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67 454,8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B27D2A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51274E" w:rsidRPr="00FA1156" w:rsidRDefault="0051274E" w:rsidP="00B2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B27D2A" w:rsidRPr="00FA1156">
        <w:rPr>
          <w:rFonts w:ascii="Times New Roman" w:hAnsi="Times New Roman" w:cs="Times New Roman"/>
          <w:sz w:val="28"/>
          <w:szCs w:val="28"/>
        </w:rPr>
        <w:t xml:space="preserve"> 3</w:t>
      </w:r>
      <w:r w:rsidR="001A266F" w:rsidRPr="00FA1156">
        <w:rPr>
          <w:rFonts w:ascii="Times New Roman" w:hAnsi="Times New Roman" w:cs="Times New Roman"/>
          <w:sz w:val="28"/>
          <w:szCs w:val="28"/>
        </w:rPr>
        <w:t xml:space="preserve">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0" w:rsidRPr="00FA1156" w:rsidRDefault="00304800" w:rsidP="00304800">
      <w:pPr>
        <w:jc w:val="center"/>
        <w:rPr>
          <w:sz w:val="28"/>
          <w:szCs w:val="28"/>
        </w:rPr>
      </w:pP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5055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 «Санитарная очистка территорий и прочие 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Семикаракорского городского поселения»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5055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>.1</w:t>
      </w:r>
      <w:r w:rsidR="005A5055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ПАСПОРТ 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подпрограммы «Санитарная очистка территорий и прочие мероприятия 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по благоустройству Семикаракорского городского поселения»</w:t>
      </w:r>
    </w:p>
    <w:p w:rsidR="007B656D" w:rsidRPr="00FA1156" w:rsidRDefault="007B656D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«Санитарная очистка территорий и прочие мероприятия по благоустройству Семикаракорского городского поселения». 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4)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хозяйства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Семикаракорского городского поселения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комфортности проживания жителей;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экологической обстановки.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отлов безнадзорных животных;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санитарная очистка территории;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организация прочих мероприятий по благоустройству в поселении;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придание территории современного облика;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благоприятных условий для отдыха;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организация содержания мест захоронения и оказания ритуальных  услуг.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88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883981" w:rsidRPr="00FA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B656D" w:rsidRPr="00FA1156" w:rsidRDefault="006162D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объем удаленного мусора  ТБО на улицах и местах общего пользования, в т.ч. с кладбищ.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162DD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</w:t>
            </w:r>
            <w:r w:rsidR="006162DD" w:rsidRPr="00FA1156">
              <w:rPr>
                <w:rFonts w:ascii="Times New Roman" w:hAnsi="Times New Roman" w:cs="Times New Roman"/>
                <w:sz w:val="28"/>
                <w:szCs w:val="28"/>
              </w:rPr>
              <w:t>рсное обеспечение 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26 253,3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4 652,1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5400,3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федерального бюджета – 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26 253,3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4 652,1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5 400,3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B656D" w:rsidRPr="00FA1156" w:rsidRDefault="006162D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6162D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благоприятного проживания граждан на территории Семикаракорского городского поселения,  обеспечение чистоты и порядка улиц и дворов, организация мест отдыха;</w:t>
            </w:r>
          </w:p>
          <w:p w:rsidR="006162D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санитарных норм и правил по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содержанию территории Семикаракорского городского поселения;                  </w:t>
            </w:r>
          </w:p>
          <w:p w:rsidR="006162D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территорий Семикаракорского городского поселения в соответствии с санитарными, техническими нормами и правилами;</w:t>
            </w:r>
          </w:p>
          <w:p w:rsidR="007B656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здоровья.</w:t>
            </w:r>
          </w:p>
        </w:tc>
      </w:tr>
    </w:tbl>
    <w:p w:rsidR="007B656D" w:rsidRPr="00FA1156" w:rsidRDefault="007B656D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B661A1" w:rsidP="00B6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>.2</w:t>
      </w:r>
      <w:r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 </w:t>
      </w:r>
      <w:r w:rsidRPr="00FA1156">
        <w:rPr>
          <w:rFonts w:ascii="Times New Roman" w:hAnsi="Times New Roman" w:cs="Times New Roman"/>
          <w:b/>
          <w:sz w:val="28"/>
          <w:szCs w:val="28"/>
        </w:rPr>
        <w:t>4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Важнейшим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инфраструктуры, организации новых мест отдыха, поддержание санитарного состояния территории </w:t>
      </w:r>
      <w:r w:rsidR="00B661A1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в соответствии с правилами и нормами.</w:t>
      </w:r>
    </w:p>
    <w:p w:rsidR="00B661A1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вызывает состояние сбора бытовых отходов, растет количество несанкционированных свалок мусора, отдельные домовладения не ухожены. 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санитарно-эпидемиологического состояния города, поддержания чистоты и  порядка все работы по содержанию и  уборке городских территорий проводятся в соответствии с Правилами благоустройства и санитарного содержания территории Семикаракорского городского поселения. 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профилактики появления несанкционированных свалок    специалистами Администрации Семикаракорского городского поселения регулярно проводятся рейды с привлечением сотрудников полиции, председателей уличных комитетов, молодежи. Механической или ручной уборке подлежат автомобильные дороги и тротуары.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B661A1" w:rsidRPr="00FA1156">
        <w:rPr>
          <w:rFonts w:ascii="Times New Roman" w:hAnsi="Times New Roman" w:cs="Times New Roman"/>
          <w:sz w:val="28"/>
          <w:szCs w:val="28"/>
        </w:rPr>
        <w:t>реализован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«пилотный» проект по организации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поведерного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сбора и вывоза мусора в частном секторе города. Это позволило увеличить количество населения, охваченного сбором и вывозом ТБО до 72%. На муниципальных очистных сооружениях  канализации проходят очистку 98,2% хозяйственно-бытовых стоков.</w:t>
      </w:r>
    </w:p>
    <w:p w:rsidR="000E511D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сохранения чистоты и  порядка на улицах города установлено 170 урн и контейнеров. </w:t>
      </w:r>
      <w:r w:rsidR="00B661A1" w:rsidRPr="00FA1156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 постоянно ведется работа по обновлению и установке новых современных контейнеров и урн. 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муниципального заказа выполняются работы по отлову безнадзорных животных, проводится противоклещевая обработка зон отдыха горожан.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подпрограмма.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0E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>.3</w:t>
      </w:r>
      <w:r w:rsidR="001C04BC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 (индикаторы), основные ожидаемые конечные результаты,сроки и этапы реализации подпрограммы</w:t>
      </w:r>
      <w:r w:rsidR="000E511D" w:rsidRPr="00FA115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Основными целями подпрограммы 4 являются:</w:t>
      </w:r>
    </w:p>
    <w:p w:rsidR="000E511D" w:rsidRPr="00FA1156" w:rsidRDefault="000E511D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комфортности проживания жителей; </w:t>
      </w:r>
    </w:p>
    <w:p w:rsidR="000E511D" w:rsidRPr="00FA1156" w:rsidRDefault="000E511D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экологической обстановки.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Основными задачами подпрограммы 4 являются: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отлов безнадзорных животных;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санитарная очистка территории;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организация прочих мероприятий по благоустройству в поселении;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придание территории современного облика;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-создание благоприятных условий для отдыха;</w:t>
      </w:r>
    </w:p>
    <w:p w:rsidR="000E511D" w:rsidRPr="00FA1156" w:rsidRDefault="000E511D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организация содержания мест захоронения и оказания ритуальных  услуг.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подпрограммы 4  относятся следующие: целевой показатель (индикатор) 4.1. «</w:t>
      </w:r>
      <w:r w:rsidR="00D613C7" w:rsidRPr="00FA1156">
        <w:rPr>
          <w:rFonts w:ascii="Times New Roman" w:hAnsi="Times New Roman" w:cs="Times New Roman"/>
          <w:sz w:val="28"/>
          <w:szCs w:val="28"/>
        </w:rPr>
        <w:t>О</w:t>
      </w:r>
      <w:r w:rsidRPr="00FA1156">
        <w:rPr>
          <w:rFonts w:ascii="Times New Roman" w:hAnsi="Times New Roman" w:cs="Times New Roman"/>
          <w:sz w:val="28"/>
          <w:szCs w:val="28"/>
        </w:rPr>
        <w:t>бъем удаленного мусора  ТБО на улицах и местах общего пользования, в т.ч. с кладбищ».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значении показателя (индикатора) приводится в приложении № 1 к муниципальной программе. Методика расчета целевого показателя (индикатора) подпрограммы 4 приводится в приложении № 2 к муниципальной программе.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4 будет реализовываться в период 2018 - 2022 годы. При реализации подпрограммы 4 этапы не выделяются.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 4 ожидаются: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благоприятного проживания граждан на территории городского поселения,  обеспечение чистоты и порядка улиц и дворов, организация мест отдыха;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благоустроенности территории Семикаракорского городского поселения; 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-соблюдение санитарных норм и правил по содержанию  </w:t>
      </w:r>
      <w:r w:rsidRPr="00FA1156">
        <w:rPr>
          <w:rFonts w:ascii="Times New Roman" w:hAnsi="Times New Roman" w:cs="Times New Roman"/>
          <w:sz w:val="28"/>
          <w:szCs w:val="28"/>
        </w:rPr>
        <w:br/>
        <w:t xml:space="preserve">территории;                  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-содержание территорий в соответствии с санитарными, техническими нормами и правилами;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47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>.4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мероприятий подпрограммы</w:t>
      </w:r>
      <w:r w:rsidR="00A72AF3" w:rsidRPr="00FA115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76492" w:rsidRPr="00FA1156" w:rsidRDefault="00476492" w:rsidP="0047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A72AF3" w:rsidRPr="00FA1156">
        <w:rPr>
          <w:rFonts w:ascii="Times New Roman" w:hAnsi="Times New Roman" w:cs="Times New Roman"/>
          <w:sz w:val="28"/>
          <w:szCs w:val="28"/>
        </w:rPr>
        <w:t xml:space="preserve">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планируется осуществление следующих основных мероприятий:</w:t>
      </w:r>
    </w:p>
    <w:p w:rsidR="00476492" w:rsidRPr="00FA1156" w:rsidRDefault="00A72AF3" w:rsidP="0047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476492" w:rsidRPr="00FA1156">
        <w:rPr>
          <w:rFonts w:ascii="Times New Roman" w:hAnsi="Times New Roman" w:cs="Times New Roman"/>
          <w:sz w:val="28"/>
          <w:szCs w:val="28"/>
        </w:rPr>
        <w:t>сновное мероприятие 4.1. «Ликвидация мусора и ТБО на улицах и местах общего пользования, в т.ч. с территории кладбищ».</w:t>
      </w:r>
    </w:p>
    <w:p w:rsidR="00476492" w:rsidRPr="00FA1156" w:rsidRDefault="00476492" w:rsidP="00A7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4.2. «Улучшение санитарно-эпидемиологической обстановки в городе и прочие   мероприятия по благоустройству  территории городского поселения».</w:t>
      </w:r>
    </w:p>
    <w:p w:rsidR="00476492" w:rsidRPr="00FA1156" w:rsidRDefault="00476492" w:rsidP="00A7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4.3. «Содержание объектов благоустройства».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A72AF3" w:rsidRPr="00FA1156" w:rsidRDefault="00A72AF3" w:rsidP="0047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F3" w:rsidRPr="00FA1156" w:rsidRDefault="00A72AF3" w:rsidP="00A72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12.5. Информация по ресурсному обеспечению подпрограммы 4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4 являются средства федерального, областного, районного, местного бюджетов, а также внебюджетные средства.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4 в 2018 - 2022 годах составляет </w:t>
      </w:r>
      <w:r w:rsidR="0077643A">
        <w:rPr>
          <w:rFonts w:ascii="Times New Roman" w:hAnsi="Times New Roman" w:cs="Times New Roman"/>
          <w:sz w:val="28"/>
          <w:szCs w:val="28"/>
        </w:rPr>
        <w:t>26 253,3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>0,0 т</w:t>
      </w:r>
      <w:r w:rsidRPr="00FA1156">
        <w:rPr>
          <w:rFonts w:ascii="Times New Roman" w:hAnsi="Times New Roman" w:cs="Times New Roman"/>
          <w:sz w:val="28"/>
          <w:szCs w:val="28"/>
        </w:rPr>
        <w:t>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 xml:space="preserve">0,0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>26 253,3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0C5D13">
        <w:rPr>
          <w:rFonts w:ascii="Times New Roman" w:hAnsi="Times New Roman" w:cs="Times New Roman"/>
          <w:sz w:val="28"/>
          <w:szCs w:val="28"/>
        </w:rPr>
        <w:t xml:space="preserve">0,0 </w:t>
      </w:r>
      <w:r w:rsidRPr="00FA1156">
        <w:rPr>
          <w:rFonts w:ascii="Times New Roman" w:hAnsi="Times New Roman" w:cs="Times New Roman"/>
          <w:sz w:val="28"/>
          <w:szCs w:val="28"/>
        </w:rPr>
        <w:t>тыс. рублей.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4 подлежит ежегодному уточнению.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4   приведено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84A" w:rsidRPr="00FA1156" w:rsidRDefault="00C2084A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84A" w:rsidRPr="00FA1156" w:rsidRDefault="00C2084A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FA1156" w:rsidRDefault="001E3E6C" w:rsidP="0037300A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D165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84A" w:rsidRPr="00FA1156" w:rsidRDefault="00C328EF" w:rsidP="00C328EF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57"/>
        <w:gridCol w:w="6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9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9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  <w:gridSpan w:val="2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13,8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14,2</w:t>
            </w:r>
          </w:p>
        </w:tc>
        <w:tc>
          <w:tcPr>
            <w:tcW w:w="1024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14,4</w:t>
            </w:r>
          </w:p>
        </w:tc>
        <w:tc>
          <w:tcPr>
            <w:tcW w:w="1024" w:type="dxa"/>
          </w:tcPr>
          <w:p w:rsidR="00DD5871" w:rsidRPr="00FA1156" w:rsidRDefault="00DD5871" w:rsidP="00DD587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15,5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  <w:gridSpan w:val="2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9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  <w:gridSpan w:val="2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0,0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9,1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13,6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18,2</w:t>
            </w:r>
          </w:p>
        </w:tc>
        <w:tc>
          <w:tcPr>
            <w:tcW w:w="1024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22,7</w:t>
            </w:r>
          </w:p>
        </w:tc>
        <w:tc>
          <w:tcPr>
            <w:tcW w:w="1024" w:type="dxa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27,3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2.2.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обустроенных мест массового отдыха населения от общего количества таких территорий».</w:t>
            </w:r>
          </w:p>
        </w:tc>
        <w:tc>
          <w:tcPr>
            <w:tcW w:w="1563" w:type="dxa"/>
            <w:gridSpan w:val="2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4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4" w:type="dxa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E37116">
        <w:trPr>
          <w:jc w:val="center"/>
        </w:trPr>
        <w:tc>
          <w:tcPr>
            <w:tcW w:w="15818" w:type="dxa"/>
            <w:gridSpan w:val="19"/>
          </w:tcPr>
          <w:p w:rsidR="00AB06AF" w:rsidRPr="00FA1156" w:rsidRDefault="00AB06AF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Подпрограмма 3. «Содержание, сохранение и развитие зеленого фонда Семикаракорского городского поселения».</w:t>
            </w: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3.1.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«Площадь зеленого фонда Семикаракорского городского поселения».</w:t>
            </w:r>
          </w:p>
        </w:tc>
        <w:tc>
          <w:tcPr>
            <w:tcW w:w="1563" w:type="dxa"/>
            <w:gridSpan w:val="2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6D218A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30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8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7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4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4" w:type="dxa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491BB8">
        <w:trPr>
          <w:jc w:val="center"/>
        </w:trPr>
        <w:tc>
          <w:tcPr>
            <w:tcW w:w="15818" w:type="dxa"/>
            <w:gridSpan w:val="19"/>
            <w:shd w:val="clear" w:color="auto" w:fill="FFFFFF"/>
          </w:tcPr>
          <w:p w:rsidR="00AB06AF" w:rsidRPr="00FA1156" w:rsidRDefault="00AB06AF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Подпрограмма 4. «Санитарная очистка территорий и прочие мероприятия по благоустройству</w:t>
            </w:r>
          </w:p>
          <w:p w:rsidR="00AB06AF" w:rsidRPr="00FA1156" w:rsidRDefault="00AB06AF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поселения».</w:t>
            </w: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4.1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«Объем удаленного мусора  ТБО на улицах и местах общего пользования, в т.ч. с кладбищ».</w:t>
            </w:r>
          </w:p>
        </w:tc>
        <w:tc>
          <w:tcPr>
            <w:tcW w:w="1557" w:type="dxa"/>
            <w:shd w:val="clear" w:color="auto" w:fill="FFFFFF"/>
          </w:tcPr>
          <w:p w:rsidR="00AB06AF" w:rsidRPr="00FA1156" w:rsidRDefault="00AB06AF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куб.м.</w:t>
            </w:r>
          </w:p>
        </w:tc>
        <w:tc>
          <w:tcPr>
            <w:tcW w:w="1145" w:type="dxa"/>
            <w:gridSpan w:val="3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30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60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Pr="00FA115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8D469A">
        <w:trPr>
          <w:jc w:val="center"/>
        </w:trPr>
        <w:tc>
          <w:tcPr>
            <w:tcW w:w="71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4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E37116">
        <w:trPr>
          <w:tblHeader/>
          <w:jc w:val="center"/>
        </w:trPr>
        <w:tc>
          <w:tcPr>
            <w:tcW w:w="714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E37116">
        <w:trPr>
          <w:jc w:val="center"/>
        </w:trPr>
        <w:tc>
          <w:tcPr>
            <w:tcW w:w="714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1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 к количествудворовых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дворовых территорий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многоквартирных домов.</w:t>
            </w:r>
          </w:p>
        </w:tc>
      </w:tr>
      <w:tr w:rsidR="00F06DC9" w:rsidRPr="00FA1156" w:rsidTr="00E37116">
        <w:trPr>
          <w:jc w:val="center"/>
        </w:trPr>
        <w:tc>
          <w:tcPr>
            <w:tcW w:w="714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06DC9" w:rsidRPr="00FA1156" w:rsidRDefault="00F06DC9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«Доля благоустроенных общественных территорий от общего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общественных территорий».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общественных территорий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4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0839C2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0CC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обустроенных мест массового отдыха населения от общего количества таких </w:t>
            </w:r>
            <w:r w:rsidR="000839C2" w:rsidRPr="00FA115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DF0CCD" w:rsidP="00DF0CCD">
            <w:pPr>
              <w:tabs>
                <w:tab w:val="left" w:pos="1440"/>
                <w:tab w:val="center" w:pos="3259"/>
              </w:tabs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Дот = Σ Кот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Коот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6C24C4" w:rsidRPr="00FA1156" w:rsidRDefault="006C24C4" w:rsidP="00E65AA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оборудованных общественных мест </w:t>
            </w:r>
            <w:r w:rsidR="00DF0CC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массового отдыха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к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обще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му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количеств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утаких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мест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на территории Семикаракорского городского поселения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E65AA3" w:rsidRPr="00FA1156" w:rsidRDefault="00E65AA3" w:rsidP="00E65AA3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Дот – доля благоустроенных общественных мест массового отдыха;</w:t>
            </w:r>
          </w:p>
          <w:p w:rsidR="00E65AA3" w:rsidRPr="00FA1156" w:rsidRDefault="00E65AA3" w:rsidP="00E65AA3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Кот – количество благоустроенных общественных мест массового отдыха;</w:t>
            </w:r>
          </w:p>
          <w:p w:rsidR="006C24C4" w:rsidRPr="00FA1156" w:rsidRDefault="00E65AA3" w:rsidP="00E65AA3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Коот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общественных мест массового отдыха.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87246B" w:rsidP="0087246B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3.1.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«Площадь зеленого фонда Семикаракорского городского поселения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87246B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S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зел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 где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:</w:t>
            </w:r>
          </w:p>
          <w:p w:rsidR="006C24C4" w:rsidRPr="00FA1156" w:rsidRDefault="006C24C4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</w:t>
            </w:r>
            <w:r w:rsidR="0087246B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путем представления площади зеленого фонда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6C24C4" w:rsidRPr="00FA1156" w:rsidRDefault="0087246B" w:rsidP="0087246B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S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зел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площадь зеленого фонда Семикаракорского городского поселения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DE4C46" w:rsidP="00DE4C4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4.1.  «</w:t>
            </w:r>
            <w:r w:rsidR="006C24C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 удаленного мусора  ТБО на улицах и местах общего пользования, в </w:t>
            </w:r>
            <w:r w:rsidR="006C24C4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т.ч. с кладбищ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FA1156" w:rsidRDefault="0087246B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V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мусор., где</w:t>
            </w:r>
          </w:p>
          <w:p w:rsidR="006C24C4" w:rsidRPr="00FA1156" w:rsidRDefault="0087246B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определяется путем определения 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бъема удаленного мусора  ТБО на улицах и местах общего пользования, в т.ч. с кладбищ, расположенных на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Семикаракорского городского поселения.</w:t>
            </w:r>
          </w:p>
        </w:tc>
        <w:tc>
          <w:tcPr>
            <w:tcW w:w="3688" w:type="dxa"/>
          </w:tcPr>
          <w:p w:rsidR="006C24C4" w:rsidRPr="00FA1156" w:rsidRDefault="0087246B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lastRenderedPageBreak/>
              <w:t>V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мусор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 удаленного мусора  ТБО на улицах и местах общего пользования, в т.ч. с кладбищ, расположенных на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жителями города,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«Обустройство мест массового отдыха населения Семикаракорского городского поселения».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Приведение мест массового отдыха  к современным стандартам, отвечающим требованиям национального проекта комфортной городской среды,</w:t>
            </w:r>
          </w:p>
          <w:p w:rsidR="00C035C2" w:rsidRPr="00FA1156" w:rsidRDefault="00C035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proofErr w:type="spellStart"/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городв</w:t>
            </w:r>
            <w:proofErr w:type="spell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вопросов, связанных с содержанием и благоустройством городских территорий,  воспитание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 чувства бережного отношения к родному городу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2.2.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от общего количества таких мест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5C2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«Содержание, сохранение и развитие зеленого фонда Семикаракорского городского поселения»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C0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«Сохранение и развитие зелёного фонда города, реконструкция зелёных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насаждений, устройство газонов, клумб, цветников и различных малых архитектурных форм  на   улицах города».</w:t>
            </w:r>
          </w:p>
          <w:p w:rsidR="00C035C2" w:rsidRPr="00FA1156" w:rsidRDefault="00C035C2" w:rsidP="00C0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отдел муниципального хозяйства Администрации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МП  «Жилищно-коммунального хозяйства»;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  <w:p w:rsidR="00C035C2" w:rsidRPr="00FA1156" w:rsidRDefault="00825E43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72947" w:rsidRPr="00FA1156" w:rsidRDefault="00E72947" w:rsidP="00E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положительных тенденций в создании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благоприятной среды жизнедеятельности; развитие культурного отдыха населения;</w:t>
            </w:r>
          </w:p>
          <w:p w:rsidR="00E72947" w:rsidRPr="00FA1156" w:rsidRDefault="00E72947" w:rsidP="00E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городского поселения;</w:t>
            </w:r>
          </w:p>
          <w:p w:rsidR="00C035C2" w:rsidRPr="00FA1156" w:rsidRDefault="00E72947" w:rsidP="00E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насаждений.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3.1. «Площадь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зеленого фонда Семикаракорского городского поселения»;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C0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«Оказание дополнительных услуг по благоустройству территории Семикаракорского городского поселения».</w:t>
            </w:r>
          </w:p>
          <w:p w:rsidR="00C035C2" w:rsidRPr="00FA1156" w:rsidRDefault="00C035C2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0A2D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190A2D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190A2D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МП  «Жилищно-коммунального хозяйства»;</w:t>
            </w:r>
          </w:p>
          <w:p w:rsidR="00C035C2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C035C2" w:rsidRPr="00FA1156" w:rsidRDefault="000D5B9E" w:rsidP="000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эстетического облика города за счет дополнительных услуг по благоустройству территории </w:t>
            </w:r>
          </w:p>
        </w:tc>
        <w:tc>
          <w:tcPr>
            <w:tcW w:w="2204" w:type="dxa"/>
          </w:tcPr>
          <w:p w:rsidR="00C035C2" w:rsidRPr="00FA1156" w:rsidRDefault="000D5B9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0D5B9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3.1. «Площадь зеленого фонда Семикаракорского городского поселения»;</w:t>
            </w:r>
          </w:p>
        </w:tc>
      </w:tr>
      <w:tr w:rsidR="0092514E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«Санитарная очистка территорий и прочие мероприятия по благоустройству </w:t>
            </w:r>
          </w:p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92514E" w:rsidRPr="00FA1156" w:rsidRDefault="0092514E" w:rsidP="0092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«Ликвидация мусора и ТБО на улицах и местах общего пользования, в т.ч. с территории кладбищ».</w:t>
            </w:r>
          </w:p>
          <w:p w:rsidR="00C035C2" w:rsidRPr="00FA1156" w:rsidRDefault="00C035C2" w:rsidP="009251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92514E" w:rsidRPr="00FA1156" w:rsidRDefault="0092514E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МП  «Жилищно-коммунального </w:t>
            </w:r>
          </w:p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  <w:p w:rsidR="00C035C2" w:rsidRPr="00FA1156" w:rsidRDefault="0092514E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коллективы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организаций.</w:t>
            </w:r>
          </w:p>
        </w:tc>
        <w:tc>
          <w:tcPr>
            <w:tcW w:w="1322" w:type="dxa"/>
          </w:tcPr>
          <w:p w:rsidR="00C035C2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поселения,  обеспечение чистоты и порядка улиц и дворов, организация мест отдыха;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благоустроенности территории Семикаракорского городского поселения; 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культуры жителей города;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санитарных норм и правил по содержанию  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территории;                   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мест массового отдыха;</w:t>
            </w:r>
          </w:p>
          <w:p w:rsidR="00C035C2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в соответствии с санитарными, техническими нормами и правилами.</w:t>
            </w:r>
          </w:p>
        </w:tc>
        <w:tc>
          <w:tcPr>
            <w:tcW w:w="2204" w:type="dxa"/>
          </w:tcPr>
          <w:p w:rsidR="00C035C2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190A2D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4.1. «Объем удаленного мусора  ТБО на улицах и местах общего пользования, в т.ч. с кладбищ».</w:t>
            </w:r>
          </w:p>
        </w:tc>
      </w:tr>
      <w:tr w:rsidR="0092514E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shd w:val="clear" w:color="auto" w:fill="FFFFFF"/>
          </w:tcPr>
          <w:p w:rsidR="0092514E" w:rsidRPr="00FA1156" w:rsidRDefault="0092514E" w:rsidP="0092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«Улучшение санитарно-эпидемиологической обстановки в городе и прочие   мероприятия по благоустройству  территории городского поселения».</w:t>
            </w:r>
          </w:p>
          <w:p w:rsidR="0092514E" w:rsidRPr="00FA1156" w:rsidRDefault="0092514E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МП  «Жилищно-коммунального хозяйства»;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(жилья), жилищные кооперативы и управляющие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  <w:p w:rsidR="0092514E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 в городе</w:t>
            </w:r>
          </w:p>
        </w:tc>
        <w:tc>
          <w:tcPr>
            <w:tcW w:w="2204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2514E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FFFFFF"/>
          </w:tcPr>
          <w:p w:rsidR="0092514E" w:rsidRPr="00FA1156" w:rsidRDefault="0092514E" w:rsidP="0092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 «Содержание объектов благоустройства».</w:t>
            </w:r>
          </w:p>
          <w:p w:rsidR="0092514E" w:rsidRPr="00FA1156" w:rsidRDefault="0092514E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МП  «Жилищно-коммунального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825E43" w:rsidRPr="00FA1156" w:rsidRDefault="00825E43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  <w:p w:rsidR="0092514E" w:rsidRPr="00FA1156" w:rsidRDefault="00825E43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благоустройства в нормативном состоянии</w:t>
            </w:r>
          </w:p>
        </w:tc>
        <w:tc>
          <w:tcPr>
            <w:tcW w:w="2204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1862"/>
        <w:gridCol w:w="2693"/>
        <w:gridCol w:w="2277"/>
        <w:gridCol w:w="417"/>
        <w:gridCol w:w="708"/>
        <w:gridCol w:w="567"/>
        <w:gridCol w:w="426"/>
        <w:gridCol w:w="1417"/>
        <w:gridCol w:w="1418"/>
        <w:gridCol w:w="1417"/>
        <w:gridCol w:w="1418"/>
        <w:gridCol w:w="1417"/>
      </w:tblGrid>
      <w:tr w:rsidR="00074EA6" w:rsidRPr="00074EA6" w:rsidTr="00074EA6">
        <w:trPr>
          <w:trHeight w:val="279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20 044,0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21 099,5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21 083,6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21 083,6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21 083,6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1 408,2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1 436,9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1 426,3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1 426,3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1 426,3   </w:t>
            </w:r>
          </w:p>
        </w:tc>
      </w:tr>
      <w:tr w:rsidR="00074EA6" w:rsidRPr="00074EA6" w:rsidTr="00074EA6">
        <w:trPr>
          <w:trHeight w:val="199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пер.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Мелиоративный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4;                          пер. Мелиоративный, 6;                            ул. Чехова,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Б. Куликова, 50;                              ул. Б. Куликова, 52;                                  ул. Б. Куликова, 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                                    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16Б;                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16В;                        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13;             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17;             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9;                         ул. Придонская, 16;                            ул. Придонская, 18.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Королева, 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Королева, 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Победы, 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пер. Мелиоративный, 10;                          ул. Чехова, 51;                                      ул. М.И. Левченко, 49;                        ул. Левченко,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пер.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Мелиоративный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14;                        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ул.Ф.Э.Дзержинского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пер.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Мелиоративный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16;                         ул. Красноармейская, 50.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92;                                ул. Калинина, 56.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35;                                пр. Победы, 37;                                        ул. Молодежная, 50;                               ул. Ленина, 49.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33;                                пр. Победы, 31;                                       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21;                                                                    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Победы, 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9;                                                                                                       ул. Чехова, 54.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пр. Победы, 3;                                                                                                       пр. Победы, 5.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8;                                                                                                       ул. Придонская, 10.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Б. Куликова, 38.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Б. Куликова, 44.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Б. Куликова, 46;                              ул. Б. Куликова, 58.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Б. Куликова, 48;                              ул. Б. Куликова, 56.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Б. Куликова, 42.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Б. Куликова, 40.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23А.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Королева, 4;                                   ул. Королева, 8А.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Б. Куликова, 32;                              ул. Б. Куликова, 34;                                  ул. Б. Куликова, 36.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Б. Куликова, 28;                              ул. Б. Куликова, 30.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Строителей, 7А;                              ул. Строителей, 5;                                  ул. Б. Куликова, 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Строителей, 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Строителей, 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Строителей, 24.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Строителей, 26.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Королева, 9;                               ул. Королева, 9А;                                     ул. Строителей, 9/2.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Королева,11;                               ул. Королева, 11А.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10;                                      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ул. А.А.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Калинина, 328.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Школьный, 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Школьный, 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23А.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43;                             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45;                                              пр.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Придонская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1-й Переулок, 254.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Калинина, 14.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дворовойтериитории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многоквартирного дома по ул. Энергетиков, 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Орджоникидзе (сквер "Первомайский")"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общественной территории "ул.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(Центральный парк)"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Ленина (от пр.</w:t>
            </w:r>
            <w:proofErr w:type="gram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пр. </w:t>
            </w:r>
            <w:proofErr w:type="gram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Арабского)"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(сквер "Солнечный")"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Комарова (сквер Памяти)"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пр-ктАтаманский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("Якорь")"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(место для купания "Подвесной мост")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</w:t>
            </w: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Атаманский, 265 (Городской культурно-досуговый центр)"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массового отдыха населения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13 279,6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города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3034,0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3.1.2.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дополнительных услуг по благоустройству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</w:tr>
      <w:tr w:rsidR="00074EA6" w:rsidRPr="00074EA6" w:rsidTr="00074EA6">
        <w:trPr>
          <w:trHeight w:val="249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4 652,1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мусора и ТБО на улицах и местах общего пользования, в т.ч. с территории кладбищ.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3873,2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3873,2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3873,2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Меропритие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Санитарная очистка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3848,2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3848,2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3848,2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Меропритие</w:t>
            </w:r>
            <w:proofErr w:type="spellEnd"/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санитарно-эпидемиологической обстановки в городе и прочие   мероприятия по благоустройству  территории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Закачка воды в озеро "Старый Дон" (электроэнергия)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4.2.3.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</w:tr>
    </w:tbl>
    <w:p w:rsidR="00074EA6" w:rsidRPr="00FA1156" w:rsidRDefault="00074EA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Pr="00FA1156" w:rsidRDefault="00CB38C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Pr="00FA1156" w:rsidRDefault="00CB38C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Pr="00FA1156" w:rsidRDefault="00CB38C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89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514DC4" w:rsidRPr="00514DC4" w:rsidTr="00514DC4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Расходы, (тыс. рублей), годы</w:t>
            </w:r>
          </w:p>
        </w:tc>
      </w:tr>
      <w:tr w:rsidR="00514DC4" w:rsidRPr="00514DC4" w:rsidTr="00514DC4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2022 год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9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104 394,3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20 044,0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21 099,5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21 083,6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21 083,6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21 083,6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10 121,9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1 991,9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94 272,4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18 052,1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19 067,0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19 051,1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19 051,1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19 051,1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7 124,0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1 408,2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1 436,9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1 426,3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6 747,9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1 327,9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3 562,2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718,5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713,2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3 374,0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Подпрограмма 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67 454,8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13 279,6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67 454,8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13 279,6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Подпрограмма 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Санитарная очистка территорий и прочие мероприятия по благоустройству Семикаракорского городского </w:t>
            </w:r>
            <w:proofErr w:type="spellStart"/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26 253,3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26 253,3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89" w:type="dxa"/>
        <w:tblLook w:val="04A0"/>
      </w:tblPr>
      <w:tblGrid>
        <w:gridCol w:w="700"/>
        <w:gridCol w:w="2620"/>
        <w:gridCol w:w="2000"/>
        <w:gridCol w:w="2020"/>
        <w:gridCol w:w="1620"/>
        <w:gridCol w:w="1340"/>
        <w:gridCol w:w="1340"/>
        <w:gridCol w:w="1340"/>
        <w:gridCol w:w="1340"/>
        <w:gridCol w:w="1340"/>
      </w:tblGrid>
      <w:tr w:rsidR="000C5D13" w:rsidRPr="000C5D13" w:rsidTr="000C5D13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1 408,2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1 436,9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1 426,3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1 327,9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80,3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81,9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71,3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1 408,2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1 436,9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1 327,9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80,3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81,9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дворовойтериитории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</w:t>
            </w:r>
            <w:proofErr w:type="gram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Мелиоративный</w:t>
            </w:r>
            <w:proofErr w:type="gram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1 408,2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1 327,9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80,3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дворовойтериитории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1 436,9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81,9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1.1.3. Благоустройство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дворовойтериитории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ул. Б. Куликова, 50;                              ул. Б. Куликова, 52;                                  ул. Б. Куликова,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1.1.4. Благоустройство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дворовойтериитории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ул. А.А.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16Б;                 ул. А.А.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16В;                         ул. А.А.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16Г.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1.1.5. Благоустройство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дворовойтериитории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ул. А.А.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704,1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718,5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713,2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664,0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40,1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41,0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35,7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704,1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718,5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664,0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40,1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2.1.1. Благоустройство общественной территории "ул. Орджоникидзе (сквер "Первомайский")"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704,1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718,5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664,0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40,1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2.1.2. Благоустройство общественной территории "ул. </w:t>
            </w:r>
            <w:proofErr w:type="gram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(Центральный парк)"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2.1.3. </w:t>
            </w:r>
            <w:proofErr w:type="gram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общественной территории "ул. Ленина (от пр.</w:t>
            </w:r>
            <w:proofErr w:type="gram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</w:t>
            </w:r>
            <w:proofErr w:type="spell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пр. </w:t>
            </w:r>
            <w:proofErr w:type="gramStart"/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Арабского)"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2.2. Обустройство мест массового отдыха населения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3 "Содержание, сохранение и развитие зеленого фонда </w:t>
            </w: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3.1. 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города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3.2. Оказание дополнительных услуг по благоустройству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4 "Санитарная очистка территорий и прочие мероприятия по </w:t>
            </w: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благоустройству 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4.1. Ликвидация мусора и ТБО на улицах и местах общего пользования, в т.ч. с территории кладбищ.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4.1.1.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4.2. Улучшение санитарно-эпидемиологической обстановки в городе и прочие   мероприятия по благоустройству  тер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4.2.1.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54701" w:rsidRPr="00A72AF3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4701" w:rsidRPr="00A72AF3" w:rsidSect="001E3E6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59E"/>
    <w:rsid w:val="00010537"/>
    <w:rsid w:val="00027DBA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4BC7"/>
    <w:rsid w:val="000E511D"/>
    <w:rsid w:val="00113BFC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6C17"/>
    <w:rsid w:val="001F2C44"/>
    <w:rsid w:val="002273D7"/>
    <w:rsid w:val="00233EF5"/>
    <w:rsid w:val="00250BA2"/>
    <w:rsid w:val="00270319"/>
    <w:rsid w:val="002715FB"/>
    <w:rsid w:val="00291165"/>
    <w:rsid w:val="002953F5"/>
    <w:rsid w:val="002F6487"/>
    <w:rsid w:val="00300D1E"/>
    <w:rsid w:val="00302BCC"/>
    <w:rsid w:val="00304800"/>
    <w:rsid w:val="00310388"/>
    <w:rsid w:val="00313DAB"/>
    <w:rsid w:val="00317225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02E8D"/>
    <w:rsid w:val="004138A2"/>
    <w:rsid w:val="00436F2C"/>
    <w:rsid w:val="004508F5"/>
    <w:rsid w:val="00465817"/>
    <w:rsid w:val="00476492"/>
    <w:rsid w:val="00476960"/>
    <w:rsid w:val="00491BB8"/>
    <w:rsid w:val="004C790E"/>
    <w:rsid w:val="004F26B4"/>
    <w:rsid w:val="004F4DFA"/>
    <w:rsid w:val="004F536A"/>
    <w:rsid w:val="0050592D"/>
    <w:rsid w:val="0051111F"/>
    <w:rsid w:val="0051274E"/>
    <w:rsid w:val="0051417F"/>
    <w:rsid w:val="00514DC4"/>
    <w:rsid w:val="005170AC"/>
    <w:rsid w:val="00530F1D"/>
    <w:rsid w:val="0053692B"/>
    <w:rsid w:val="00541054"/>
    <w:rsid w:val="00554701"/>
    <w:rsid w:val="0055588D"/>
    <w:rsid w:val="005A5055"/>
    <w:rsid w:val="005D7251"/>
    <w:rsid w:val="005D750D"/>
    <w:rsid w:val="005F0530"/>
    <w:rsid w:val="005F3271"/>
    <w:rsid w:val="005F5B39"/>
    <w:rsid w:val="005F6355"/>
    <w:rsid w:val="00615A8D"/>
    <w:rsid w:val="006162DD"/>
    <w:rsid w:val="006223F8"/>
    <w:rsid w:val="00624F94"/>
    <w:rsid w:val="00626FEF"/>
    <w:rsid w:val="00627CB9"/>
    <w:rsid w:val="006344FF"/>
    <w:rsid w:val="006438F3"/>
    <w:rsid w:val="00662798"/>
    <w:rsid w:val="00672109"/>
    <w:rsid w:val="00683A23"/>
    <w:rsid w:val="006B5B77"/>
    <w:rsid w:val="006C1B1B"/>
    <w:rsid w:val="006C24C4"/>
    <w:rsid w:val="006D1C51"/>
    <w:rsid w:val="006D218A"/>
    <w:rsid w:val="006D7568"/>
    <w:rsid w:val="006F1ACD"/>
    <w:rsid w:val="006F5A9C"/>
    <w:rsid w:val="0070652E"/>
    <w:rsid w:val="00724AEB"/>
    <w:rsid w:val="007413CE"/>
    <w:rsid w:val="0074429F"/>
    <w:rsid w:val="007508A6"/>
    <w:rsid w:val="0075138C"/>
    <w:rsid w:val="00773683"/>
    <w:rsid w:val="0077643A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699D"/>
    <w:rsid w:val="00883981"/>
    <w:rsid w:val="008A311E"/>
    <w:rsid w:val="008B2311"/>
    <w:rsid w:val="008C2260"/>
    <w:rsid w:val="008C73C9"/>
    <w:rsid w:val="008D469A"/>
    <w:rsid w:val="008D6529"/>
    <w:rsid w:val="008E3FF8"/>
    <w:rsid w:val="0090392C"/>
    <w:rsid w:val="009041A2"/>
    <w:rsid w:val="00917897"/>
    <w:rsid w:val="0092514E"/>
    <w:rsid w:val="00930A49"/>
    <w:rsid w:val="00942130"/>
    <w:rsid w:val="00963ECE"/>
    <w:rsid w:val="00973DD7"/>
    <w:rsid w:val="009751D9"/>
    <w:rsid w:val="009B2193"/>
    <w:rsid w:val="009C1A17"/>
    <w:rsid w:val="009C3AFB"/>
    <w:rsid w:val="009C74A7"/>
    <w:rsid w:val="009F452F"/>
    <w:rsid w:val="009F68E4"/>
    <w:rsid w:val="00A24C31"/>
    <w:rsid w:val="00A35690"/>
    <w:rsid w:val="00A459F7"/>
    <w:rsid w:val="00A63E3E"/>
    <w:rsid w:val="00A65AFE"/>
    <w:rsid w:val="00A72AF3"/>
    <w:rsid w:val="00AA52F3"/>
    <w:rsid w:val="00AB06AF"/>
    <w:rsid w:val="00AC0B04"/>
    <w:rsid w:val="00AC5089"/>
    <w:rsid w:val="00AD688B"/>
    <w:rsid w:val="00B132AC"/>
    <w:rsid w:val="00B250E4"/>
    <w:rsid w:val="00B27D2A"/>
    <w:rsid w:val="00B43ED7"/>
    <w:rsid w:val="00B478E4"/>
    <w:rsid w:val="00B47914"/>
    <w:rsid w:val="00B56A13"/>
    <w:rsid w:val="00B661A1"/>
    <w:rsid w:val="00B81E49"/>
    <w:rsid w:val="00B9005E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7236"/>
    <w:rsid w:val="00C405FD"/>
    <w:rsid w:val="00C422C0"/>
    <w:rsid w:val="00C76316"/>
    <w:rsid w:val="00CB211D"/>
    <w:rsid w:val="00CB38C7"/>
    <w:rsid w:val="00CF0C17"/>
    <w:rsid w:val="00D154A5"/>
    <w:rsid w:val="00D1659E"/>
    <w:rsid w:val="00D30188"/>
    <w:rsid w:val="00D34F59"/>
    <w:rsid w:val="00D6092E"/>
    <w:rsid w:val="00D613C7"/>
    <w:rsid w:val="00D81537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60502"/>
    <w:rsid w:val="00E6265E"/>
    <w:rsid w:val="00E65AA3"/>
    <w:rsid w:val="00E66A39"/>
    <w:rsid w:val="00E72947"/>
    <w:rsid w:val="00E86D26"/>
    <w:rsid w:val="00E96ABC"/>
    <w:rsid w:val="00EC31D5"/>
    <w:rsid w:val="00EC39E3"/>
    <w:rsid w:val="00EC71B2"/>
    <w:rsid w:val="00EF6D01"/>
    <w:rsid w:val="00F02156"/>
    <w:rsid w:val="00F06DC9"/>
    <w:rsid w:val="00F33375"/>
    <w:rsid w:val="00F37877"/>
    <w:rsid w:val="00F4166A"/>
    <w:rsid w:val="00F45FBB"/>
    <w:rsid w:val="00F53C00"/>
    <w:rsid w:val="00F711AE"/>
    <w:rsid w:val="00F82FF9"/>
    <w:rsid w:val="00F83475"/>
    <w:rsid w:val="00F90D84"/>
    <w:rsid w:val="00F93255"/>
    <w:rsid w:val="00F93AF5"/>
    <w:rsid w:val="00FA1156"/>
    <w:rsid w:val="00FA36B0"/>
    <w:rsid w:val="00FE4704"/>
    <w:rsid w:val="00FE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97C0-1306-41FB-8AAD-295189CF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88</Pages>
  <Words>21494</Words>
  <Characters>122518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143</cp:revision>
  <cp:lastPrinted>2017-08-29T14:04:00Z</cp:lastPrinted>
  <dcterms:created xsi:type="dcterms:W3CDTF">2017-08-28T10:59:00Z</dcterms:created>
  <dcterms:modified xsi:type="dcterms:W3CDTF">2017-10-11T17:38:00Z</dcterms:modified>
</cp:coreProperties>
</file>