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7C13F9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83709">
        <w:rPr>
          <w:rFonts w:ascii="Times New Roman" w:hAnsi="Times New Roman" w:cs="Times New Roman"/>
          <w:sz w:val="28"/>
          <w:szCs w:val="28"/>
        </w:rPr>
        <w:t>2 сентября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201</w:t>
      </w:r>
      <w:r w:rsidR="001D297E">
        <w:rPr>
          <w:rFonts w:ascii="Times New Roman" w:hAnsi="Times New Roman" w:cs="Times New Roman"/>
          <w:sz w:val="28"/>
          <w:szCs w:val="28"/>
        </w:rPr>
        <w:t>5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39F">
        <w:rPr>
          <w:rFonts w:ascii="Times New Roman" w:hAnsi="Times New Roman" w:cs="Times New Roman"/>
          <w:sz w:val="28"/>
          <w:szCs w:val="28"/>
        </w:rPr>
        <w:t xml:space="preserve">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</w:t>
      </w:r>
      <w:r w:rsidR="005B7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690">
        <w:rPr>
          <w:rFonts w:ascii="Times New Roman" w:hAnsi="Times New Roman" w:cs="Times New Roman"/>
          <w:sz w:val="28"/>
          <w:szCs w:val="28"/>
        </w:rPr>
        <w:t xml:space="preserve">   </w:t>
      </w:r>
      <w:r w:rsidR="00965A2D">
        <w:rPr>
          <w:rFonts w:ascii="Times New Roman" w:hAnsi="Times New Roman" w:cs="Times New Roman"/>
          <w:sz w:val="28"/>
          <w:szCs w:val="28"/>
        </w:rPr>
        <w:t xml:space="preserve"> </w:t>
      </w:r>
      <w:r w:rsidR="001D297E">
        <w:rPr>
          <w:rFonts w:ascii="Times New Roman" w:hAnsi="Times New Roman" w:cs="Times New Roman"/>
          <w:sz w:val="28"/>
          <w:szCs w:val="28"/>
        </w:rPr>
        <w:t xml:space="preserve">  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 w:rsidR="00A15A60" w:rsidRPr="00A15A6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83709">
        <w:rPr>
          <w:rFonts w:ascii="Times New Roman" w:hAnsi="Times New Roman" w:cs="Times New Roman"/>
          <w:b/>
          <w:sz w:val="28"/>
          <w:szCs w:val="28"/>
        </w:rPr>
        <w:t>549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10F0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965A2D">
        <w:rPr>
          <w:rFonts w:ascii="Times New Roman" w:hAnsi="Times New Roman" w:cs="Times New Roman"/>
          <w:sz w:val="28"/>
          <w:szCs w:val="28"/>
        </w:rPr>
        <w:t xml:space="preserve"> 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</w:t>
      </w:r>
      <w:r w:rsidR="00965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  ст. Багаевская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E3739F" w:rsidRPr="00A15A60" w:rsidTr="00E3739F">
        <w:tc>
          <w:tcPr>
            <w:tcW w:w="5529" w:type="dxa"/>
          </w:tcPr>
          <w:p w:rsidR="00E3739F" w:rsidRPr="00A15A60" w:rsidRDefault="00E3739F" w:rsidP="00E373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Багаевского сельского поселения от 30.09.2013 года № 699 «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«Развитие транспортной системы в Багаевском сельском поселении»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AB7379" w:rsidP="00E373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11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651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E3739F">
        <w:rPr>
          <w:rFonts w:ascii="Times New Roman" w:hAnsi="Times New Roman" w:cs="Times New Roman"/>
          <w:sz w:val="28"/>
          <w:szCs w:val="28"/>
        </w:rPr>
        <w:t>,</w:t>
      </w:r>
      <w:r w:rsidR="00E3739F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05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639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3739F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Багаевского сельского поселения от 30.09.2013 года № 699 «</w:t>
      </w:r>
      <w:r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 (в соответствии с приложением).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A60">
        <w:rPr>
          <w:rFonts w:ascii="Times New Roman" w:hAnsi="Times New Roman" w:cs="Times New Roman"/>
          <w:sz w:val="28"/>
          <w:szCs w:val="28"/>
        </w:rPr>
        <w:t xml:space="preserve">. 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Багаевского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Г.О. Зорина</w:t>
      </w:r>
    </w:p>
    <w:p w:rsidR="00E3739F" w:rsidRPr="00A15A60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BA2F7C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739F" w:rsidRPr="00A15A6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3739F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E3739F" w:rsidRPr="00A15A60" w:rsidRDefault="00E3739F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 w:rsidRPr="00A15A60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от </w:t>
      </w:r>
      <w:r w:rsidR="00683709">
        <w:rPr>
          <w:rFonts w:ascii="Times New Roman" w:hAnsi="Times New Roman" w:cs="Times New Roman"/>
          <w:sz w:val="28"/>
          <w:szCs w:val="28"/>
        </w:rPr>
        <w:t>2 сентября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201</w:t>
      </w:r>
      <w:r w:rsidR="0078583D">
        <w:rPr>
          <w:rFonts w:ascii="Times New Roman" w:hAnsi="Times New Roman" w:cs="Times New Roman"/>
          <w:sz w:val="28"/>
          <w:szCs w:val="28"/>
        </w:rPr>
        <w:t>5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г</w:t>
      </w:r>
      <w:r w:rsidR="00E3739F">
        <w:rPr>
          <w:rFonts w:ascii="Times New Roman" w:hAnsi="Times New Roman" w:cs="Times New Roman"/>
          <w:sz w:val="28"/>
          <w:szCs w:val="28"/>
        </w:rPr>
        <w:t>ода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№ </w:t>
      </w:r>
      <w:r w:rsidR="00683709">
        <w:rPr>
          <w:rFonts w:ascii="Times New Roman" w:hAnsi="Times New Roman" w:cs="Times New Roman"/>
          <w:sz w:val="28"/>
          <w:szCs w:val="28"/>
        </w:rPr>
        <w:t>549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A15A60" w:rsidRDefault="00A15A60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/>
      </w:tblPr>
      <w:tblGrid>
        <w:gridCol w:w="3370"/>
        <w:gridCol w:w="5725"/>
      </w:tblGrid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DF4435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0654EE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реконструкции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A15A60" w:rsidTr="00680A9F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0D7539" w:rsidRPr="00EF3C63" w:rsidRDefault="00AB737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="0078583D">
              <w:rPr>
                <w:rFonts w:ascii="Times New Roman" w:hAnsi="Times New Roman" w:cs="Times New Roman"/>
                <w:b/>
                <w:sz w:val="28"/>
                <w:szCs w:val="28"/>
              </w:rPr>
              <w:t>46156,2</w:t>
            </w:r>
            <w:r w:rsidR="000D7539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="000D753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539" w:rsidRPr="00EF3C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83D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13136,0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8583D">
              <w:rPr>
                <w:rFonts w:ascii="Times New Roman" w:hAnsi="Times New Roman" w:cs="Times New Roman"/>
                <w:b/>
                <w:sz w:val="28"/>
                <w:szCs w:val="28"/>
              </w:rPr>
              <w:t>9434,3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5634,8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6326,4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AB737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15A60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 w:rsidR="00021EA9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24F5F" w:rsidRPr="00A15A60" w:rsidRDefault="00A15A60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0654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F4435">
        <w:rPr>
          <w:rFonts w:ascii="Times New Roman" w:hAnsi="Times New Roman" w:cs="Times New Roman"/>
          <w:sz w:val="28"/>
          <w:szCs w:val="28"/>
        </w:rPr>
        <w:t xml:space="preserve">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Т.П. </w:t>
      </w:r>
      <w:r w:rsidR="00DF4435"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0C7829" w:rsidRDefault="000C7829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0C7829" w:rsidRDefault="000C7829" w:rsidP="000C782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83D" w:rsidRPr="00EF3C63" w:rsidRDefault="000C7829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79">
        <w:rPr>
          <w:rFonts w:ascii="Times New Roman" w:hAnsi="Times New Roman" w:cs="Times New Roman"/>
          <w:sz w:val="28"/>
          <w:szCs w:val="28"/>
        </w:rPr>
        <w:t>О</w:t>
      </w:r>
      <w:r w:rsidR="00AB7379" w:rsidRPr="00EF3C63">
        <w:rPr>
          <w:rFonts w:ascii="Times New Roman" w:hAnsi="Times New Roman" w:cs="Times New Roman"/>
          <w:sz w:val="28"/>
          <w:szCs w:val="28"/>
        </w:rPr>
        <w:t>бщий объем финансирования Программы составляет:</w:t>
      </w:r>
      <w:r w:rsidR="00AB7379">
        <w:rPr>
          <w:rFonts w:ascii="Times New Roman" w:hAnsi="Times New Roman" w:cs="Times New Roman"/>
          <w:sz w:val="28"/>
          <w:szCs w:val="28"/>
        </w:rPr>
        <w:t xml:space="preserve"> </w:t>
      </w:r>
      <w:r w:rsidR="00AB7379" w:rsidRPr="00EF3C63">
        <w:rPr>
          <w:rFonts w:ascii="Times New Roman" w:hAnsi="Times New Roman" w:cs="Times New Roman"/>
          <w:sz w:val="28"/>
          <w:szCs w:val="28"/>
        </w:rPr>
        <w:t xml:space="preserve">в 2014-2020 годах – </w:t>
      </w:r>
      <w:r w:rsidR="0078583D">
        <w:rPr>
          <w:rFonts w:ascii="Times New Roman" w:hAnsi="Times New Roman" w:cs="Times New Roman"/>
          <w:b/>
          <w:sz w:val="28"/>
          <w:szCs w:val="28"/>
        </w:rPr>
        <w:t>46156,2</w:t>
      </w:r>
      <w:r w:rsidR="0078583D" w:rsidRPr="00EF3C63">
        <w:rPr>
          <w:rFonts w:ascii="Times New Roman" w:hAnsi="Times New Roman" w:cs="Times New Roman"/>
          <w:b/>
          <w:sz w:val="28"/>
          <w:szCs w:val="28"/>
        </w:rPr>
        <w:t xml:space="preserve"> тыс. рублей,</w:t>
      </w:r>
      <w:r w:rsidR="0078583D" w:rsidRPr="00EF3C63">
        <w:rPr>
          <w:rFonts w:ascii="Times New Roman" w:hAnsi="Times New Roman" w:cs="Times New Roman"/>
          <w:sz w:val="28"/>
          <w:szCs w:val="28"/>
        </w:rPr>
        <w:t xml:space="preserve"> </w:t>
      </w:r>
      <w:r w:rsidR="0078583D">
        <w:rPr>
          <w:rFonts w:ascii="Times New Roman" w:hAnsi="Times New Roman" w:cs="Times New Roman"/>
          <w:sz w:val="28"/>
          <w:szCs w:val="28"/>
        </w:rPr>
        <w:t xml:space="preserve"> </w:t>
      </w:r>
      <w:r w:rsidR="0078583D" w:rsidRPr="00EF3C63">
        <w:rPr>
          <w:rFonts w:ascii="Times New Roman" w:hAnsi="Times New Roman" w:cs="Times New Roman"/>
          <w:sz w:val="28"/>
          <w:szCs w:val="28"/>
        </w:rPr>
        <w:t>в том числе: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средства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33020,2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13136,0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63">
        <w:rPr>
          <w:rFonts w:ascii="Times New Roman" w:hAnsi="Times New Roman" w:cs="Times New Roman"/>
          <w:sz w:val="28"/>
          <w:szCs w:val="28"/>
        </w:rPr>
        <w:t>тыс.руб..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b/>
          <w:sz w:val="28"/>
          <w:szCs w:val="28"/>
        </w:rPr>
        <w:t>17302,4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sz w:val="28"/>
          <w:szCs w:val="28"/>
        </w:rPr>
        <w:t>9434,3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b/>
          <w:sz w:val="28"/>
          <w:szCs w:val="28"/>
        </w:rPr>
        <w:t>5634,8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/>
          <w:sz w:val="28"/>
          <w:szCs w:val="28"/>
        </w:rPr>
        <w:t>6326,4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7379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A60" w:rsidRDefault="00AB7379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C63"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</w: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  <w:sectPr w:rsidR="00944CBF" w:rsidSect="001973D9">
          <w:footerReference w:type="even" r:id="rId8"/>
          <w:footerReference w:type="default" r:id="rId9"/>
          <w:pgSz w:w="11907" w:h="16840" w:code="9"/>
          <w:pgMar w:top="1134" w:right="850" w:bottom="1134" w:left="1701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4D85"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</w:t>
      </w:r>
      <w:r w:rsidR="000C7829"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Т.П. </w:t>
      </w:r>
      <w:r w:rsidR="000C7829"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</w:p>
    <w:p w:rsidR="00944CBF" w:rsidRPr="001712D5" w:rsidRDefault="00944CBF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44CBF" w:rsidRPr="00300D26" w:rsidRDefault="00944CBF" w:rsidP="001973D9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общего пользования 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CBF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944CB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944CBF" w:rsidRPr="000654EE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0654EE" w:rsidRDefault="00944CBF" w:rsidP="00944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содержания,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реконструкции 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44CBF" w:rsidRPr="00A15A60" w:rsidTr="00944CBF">
        <w:trPr>
          <w:cantSplit/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рограммы составляет: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="001D297E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9D2D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D297E">
              <w:rPr>
                <w:rFonts w:ascii="Times New Roman" w:hAnsi="Times New Roman" w:cs="Times New Roman"/>
                <w:b/>
                <w:sz w:val="28"/>
                <w:szCs w:val="28"/>
              </w:rPr>
              <w:t>56,2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297E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D2D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9D2D7F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="001D297E">
              <w:rPr>
                <w:rFonts w:ascii="Times New Roman" w:hAnsi="Times New Roman" w:cs="Times New Roman"/>
                <w:b/>
                <w:sz w:val="28"/>
                <w:szCs w:val="28"/>
              </w:rPr>
              <w:t>34,3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5434,8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44CBF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A15A60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Pr="00944CBF" w:rsidRDefault="00944CBF" w:rsidP="00F310F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44CBF" w:rsidRPr="00944CBF" w:rsidSect="001973D9">
          <w:footerReference w:type="default" r:id="rId10"/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="00F310F0">
        <w:rPr>
          <w:rFonts w:ascii="Times New Roman" w:hAnsi="Times New Roman" w:cs="Times New Roman"/>
          <w:sz w:val="28"/>
          <w:szCs w:val="28"/>
        </w:rPr>
        <w:t>ва</w:t>
      </w:r>
    </w:p>
    <w:p w:rsidR="001973D9" w:rsidRPr="00A15A60" w:rsidRDefault="001973D9" w:rsidP="001973D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414"/>
        <w:gridCol w:w="1134"/>
        <w:gridCol w:w="1134"/>
        <w:gridCol w:w="1134"/>
        <w:gridCol w:w="1171"/>
        <w:gridCol w:w="1276"/>
        <w:gridCol w:w="1134"/>
        <w:gridCol w:w="1276"/>
        <w:gridCol w:w="1877"/>
      </w:tblGrid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14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Программы</w:t>
            </w:r>
          </w:p>
        </w:tc>
        <w:tc>
          <w:tcPr>
            <w:tcW w:w="8259" w:type="dxa"/>
            <w:gridSpan w:val="7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капитальный 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4098,5</w:t>
            </w:r>
          </w:p>
        </w:tc>
        <w:tc>
          <w:tcPr>
            <w:tcW w:w="1134" w:type="dxa"/>
            <w:vAlign w:val="center"/>
          </w:tcPr>
          <w:p w:rsidR="001973D9" w:rsidRPr="004126AA" w:rsidRDefault="00D034F5" w:rsidP="004126AA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126AA"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83,4</w:t>
            </w:r>
          </w:p>
        </w:tc>
        <w:tc>
          <w:tcPr>
            <w:tcW w:w="1134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5434,8</w:t>
            </w:r>
          </w:p>
        </w:tc>
        <w:tc>
          <w:tcPr>
            <w:tcW w:w="1171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1973D9" w:rsidRPr="004126AA" w:rsidRDefault="00B6332E" w:rsidP="004126AA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126AA"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01,4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3249,7</w:t>
            </w:r>
          </w:p>
        </w:tc>
        <w:tc>
          <w:tcPr>
            <w:tcW w:w="1134" w:type="dxa"/>
            <w:vAlign w:val="center"/>
          </w:tcPr>
          <w:p w:rsidR="001973D9" w:rsidRPr="004126AA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1742,4</w:t>
            </w:r>
          </w:p>
        </w:tc>
        <w:tc>
          <w:tcPr>
            <w:tcW w:w="1134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1243</w:t>
            </w:r>
            <w:r w:rsidR="001973D9"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1973D9" w:rsidRPr="004126AA" w:rsidRDefault="00B6332E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16179,6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1973D9" w:rsidRPr="004126AA" w:rsidRDefault="004126AA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086E39"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41,0</w:t>
            </w:r>
          </w:p>
        </w:tc>
        <w:tc>
          <w:tcPr>
            <w:tcW w:w="1134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4191,7</w:t>
            </w:r>
          </w:p>
        </w:tc>
        <w:tc>
          <w:tcPr>
            <w:tcW w:w="1171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4126AA" w:rsidRDefault="00C977A5" w:rsidP="004126AA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126AA"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21,8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3334,9</w:t>
            </w:r>
          </w:p>
        </w:tc>
        <w:tc>
          <w:tcPr>
            <w:tcW w:w="1134" w:type="dxa"/>
            <w:vAlign w:val="center"/>
          </w:tcPr>
          <w:p w:rsidR="00086E39" w:rsidRPr="004126AA" w:rsidRDefault="00086E39" w:rsidP="004126AA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26AA" w:rsidRPr="00412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26AA">
              <w:rPr>
                <w:rFonts w:ascii="Times New Roman" w:hAnsi="Times New Roman" w:cs="Times New Roman"/>
                <w:sz w:val="28"/>
                <w:szCs w:val="28"/>
              </w:rPr>
              <w:t>84,1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5434,8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86E39" w:rsidRPr="004126AA" w:rsidRDefault="00C977A5" w:rsidP="004126AA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126AA" w:rsidRPr="004126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26AA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4126AA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86E39" w:rsidRPr="004126AA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sz w:val="28"/>
                <w:szCs w:val="28"/>
              </w:rPr>
              <w:t>14916,7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086E39" w:rsidRPr="004126AA" w:rsidRDefault="004126AA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86E39" w:rsidRPr="004126AA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4191,7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86E39" w:rsidRPr="004126AA" w:rsidRDefault="00C977A5" w:rsidP="004126AA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126AA" w:rsidRPr="00412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26AA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63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кредиторской задолженности на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C977A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C977A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13203,9</w:t>
            </w:r>
          </w:p>
        </w:tc>
        <w:tc>
          <w:tcPr>
            <w:tcW w:w="1134" w:type="dxa"/>
            <w:vAlign w:val="center"/>
          </w:tcPr>
          <w:p w:rsidR="00D034F5" w:rsidRPr="00086E39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B6332E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17454,8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12589,7</w:t>
            </w:r>
          </w:p>
        </w:tc>
        <w:tc>
          <w:tcPr>
            <w:tcW w:w="1134" w:type="dxa"/>
            <w:vAlign w:val="center"/>
          </w:tcPr>
          <w:p w:rsidR="00D034F5" w:rsidRPr="00086E39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B6332E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16840,6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12556,1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12556,1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и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зготовление проектно сметной документации</w:t>
            </w:r>
            <w:r w:rsidR="00D034F5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D034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р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по Программе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</w:p>
        </w:tc>
        <w:tc>
          <w:tcPr>
            <w:tcW w:w="1134" w:type="dxa"/>
            <w:vAlign w:val="center"/>
          </w:tcPr>
          <w:p w:rsidR="00D034F5" w:rsidRPr="004126AA" w:rsidRDefault="004126AA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="009A5048"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34,3</w:t>
            </w:r>
          </w:p>
        </w:tc>
        <w:tc>
          <w:tcPr>
            <w:tcW w:w="1134" w:type="dxa"/>
            <w:vAlign w:val="center"/>
          </w:tcPr>
          <w:p w:rsidR="00D034F5" w:rsidRPr="004126AA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5434,8</w:t>
            </w:r>
          </w:p>
        </w:tc>
        <w:tc>
          <w:tcPr>
            <w:tcW w:w="1171" w:type="dxa"/>
            <w:vAlign w:val="center"/>
          </w:tcPr>
          <w:p w:rsidR="00D034F5" w:rsidRPr="004126AA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D034F5" w:rsidRPr="004126AA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D034F5" w:rsidRPr="004126AA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D034F5" w:rsidRPr="004126AA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D034F5" w:rsidRPr="004126AA" w:rsidRDefault="00B6332E" w:rsidP="004126AA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4126AA"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56,2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15839,4</w:t>
            </w:r>
          </w:p>
        </w:tc>
        <w:tc>
          <w:tcPr>
            <w:tcW w:w="1134" w:type="dxa"/>
            <w:vAlign w:val="center"/>
          </w:tcPr>
          <w:p w:rsidR="00D034F5" w:rsidRPr="004126AA" w:rsidRDefault="009A5048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5993,3</w:t>
            </w:r>
          </w:p>
        </w:tc>
        <w:tc>
          <w:tcPr>
            <w:tcW w:w="1134" w:type="dxa"/>
            <w:vAlign w:val="center"/>
          </w:tcPr>
          <w:p w:rsidR="00D034F5" w:rsidRPr="004126AA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D034F5" w:rsidRPr="004126AA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D034F5" w:rsidRPr="004126AA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D034F5" w:rsidRPr="004126AA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D034F5" w:rsidRPr="004126AA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D034F5" w:rsidRPr="004126AA" w:rsidRDefault="00B6332E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1463,0</w:t>
            </w:r>
          </w:p>
        </w:tc>
        <w:tc>
          <w:tcPr>
            <w:tcW w:w="1134" w:type="dxa"/>
            <w:vAlign w:val="center"/>
          </w:tcPr>
          <w:p w:rsidR="00D034F5" w:rsidRPr="004126AA" w:rsidRDefault="004126AA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D034F5"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41,0</w:t>
            </w:r>
          </w:p>
        </w:tc>
        <w:tc>
          <w:tcPr>
            <w:tcW w:w="1134" w:type="dxa"/>
            <w:vAlign w:val="center"/>
          </w:tcPr>
          <w:p w:rsidR="00D034F5" w:rsidRPr="004126AA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4191,7</w:t>
            </w:r>
          </w:p>
        </w:tc>
        <w:tc>
          <w:tcPr>
            <w:tcW w:w="1171" w:type="dxa"/>
            <w:vAlign w:val="center"/>
          </w:tcPr>
          <w:p w:rsidR="00D034F5" w:rsidRPr="004126AA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D034F5" w:rsidRPr="004126AA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4126AA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4126AA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4126AA" w:rsidRDefault="00D034F5" w:rsidP="004126AA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126AA"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</w:tr>
    </w:tbl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1973D9" w:rsidRPr="00A15A60" w:rsidSect="00E06716">
          <w:footerReference w:type="default" r:id="rId11"/>
          <w:pgSz w:w="16840" w:h="11907" w:orient="landscape" w:code="9"/>
          <w:pgMar w:top="1134" w:right="1134" w:bottom="1134" w:left="1134" w:header="709" w:footer="709" w:gutter="0"/>
          <w:cols w:space="720"/>
          <w:docGrid w:linePitch="299"/>
        </w:sectPr>
      </w:pP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СИСТЕМА</w:t>
      </w: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2"/>
        <w:gridCol w:w="2121"/>
        <w:gridCol w:w="2406"/>
        <w:gridCol w:w="426"/>
        <w:gridCol w:w="425"/>
        <w:gridCol w:w="567"/>
        <w:gridCol w:w="1134"/>
        <w:gridCol w:w="1125"/>
        <w:gridCol w:w="9"/>
        <w:gridCol w:w="1134"/>
        <w:gridCol w:w="1140"/>
        <w:gridCol w:w="1134"/>
        <w:gridCol w:w="6"/>
        <w:gridCol w:w="1131"/>
        <w:gridCol w:w="1134"/>
        <w:gridCol w:w="1211"/>
      </w:tblGrid>
      <w:tr w:rsidR="001973D9" w:rsidRPr="00A15A60" w:rsidTr="001973D9">
        <w:trPr>
          <w:trHeight w:val="2819"/>
          <w:jc w:val="center"/>
        </w:trPr>
        <w:tc>
          <w:tcPr>
            <w:tcW w:w="5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121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Цель мероприятия</w:t>
            </w:r>
          </w:p>
        </w:tc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Срок исполнения</w:t>
            </w: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47" w:type="dxa"/>
            <w:gridSpan w:val="9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(тыс. рублей)</w:t>
            </w:r>
          </w:p>
        </w:tc>
        <w:tc>
          <w:tcPr>
            <w:tcW w:w="1211" w:type="dxa"/>
            <w:vMerge w:val="restart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</w:tr>
      <w:tr w:rsidR="001973D9" w:rsidRPr="00A15A60" w:rsidTr="001973D9">
        <w:trPr>
          <w:trHeight w:val="2392"/>
          <w:jc w:val="center"/>
        </w:trPr>
        <w:tc>
          <w:tcPr>
            <w:tcW w:w="5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2016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2018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2020</w:t>
            </w:r>
          </w:p>
        </w:tc>
        <w:tc>
          <w:tcPr>
            <w:tcW w:w="121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973D9" w:rsidRPr="00A15A60" w:rsidTr="001973D9">
        <w:trPr>
          <w:jc w:val="center"/>
        </w:trPr>
        <w:tc>
          <w:tcPr>
            <w:tcW w:w="5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121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40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11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 Мероприятия по содержанию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значения и искусственных сооружений на них</w:t>
            </w:r>
          </w:p>
        </w:tc>
      </w:tr>
      <w:tr w:rsidR="001973D9" w:rsidRPr="00A15A60" w:rsidTr="001973D9">
        <w:trPr>
          <w:cantSplit/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14916,7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4126A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29</w:t>
            </w:r>
            <w:r w:rsidR="000D7539" w:rsidRPr="004126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4191,7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3640,3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4126A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  <w:r w:rsidR="004126AA" w:rsidRPr="004126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4126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21,8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763,6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1262,9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 Мероприятия по капитальному ремонту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местного 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значения и искусственных сооружений на них</w:t>
            </w:r>
          </w:p>
        </w:tc>
      </w:tr>
      <w:tr w:rsidR="001973D9" w:rsidRPr="00A15A60" w:rsidTr="001973D9">
        <w:trPr>
          <w:trHeight w:val="4267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324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214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капитальному ремонту автомобильных дорог общего пользования местного значения (внутрипоселковых)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897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611"/>
          <w:jc w:val="center"/>
        </w:trPr>
        <w:tc>
          <w:tcPr>
            <w:tcW w:w="15635" w:type="dxa"/>
            <w:gridSpan w:val="16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 Мероприятия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</w:tr>
      <w:tr w:rsidR="009B1F50" w:rsidRPr="00A15A60" w:rsidTr="001973D9">
        <w:trPr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11999,8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D034F5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11999,8</w:t>
            </w:r>
          </w:p>
        </w:tc>
      </w:tr>
      <w:tr w:rsidR="009B1F50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556,3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D034F5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556,3</w:t>
            </w:r>
          </w:p>
        </w:tc>
      </w:tr>
      <w:tr w:rsidR="001D297E" w:rsidRPr="00A15A60" w:rsidTr="00965A2D">
        <w:trPr>
          <w:trHeight w:val="4748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D297E" w:rsidRDefault="001D297E" w:rsidP="001D29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</w:tr>
      <w:tr w:rsidR="001D297E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3505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</w:tr>
    </w:tbl>
    <w:p w:rsidR="001973D9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капитального ремонта автомобильных дорог общего пользования местного значения (внутрипос</w:t>
      </w:r>
      <w:r>
        <w:rPr>
          <w:rFonts w:ascii="Times New Roman" w:hAnsi="Times New Roman" w:cs="Times New Roman"/>
          <w:sz w:val="28"/>
          <w:szCs w:val="28"/>
        </w:rPr>
        <w:t>елковых) и тротуаров на 2014-2020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332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1134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по капитальному ремонту внутрипоселковых автомобильных дорог местного значения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256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строительства и реконструкции, автомобильных дорог общего пользования местного значения (внутрипоселковых) и искусственных сооружений на них</w:t>
      </w:r>
    </w:p>
    <w:p w:rsidR="001973D9" w:rsidRDefault="001973D9" w:rsidP="00197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049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982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предпроектных работ по объекту: «Реконструкция внутрипоселковой автомобильной дороги общего пользования, подъезд от а/д «г. Ростов-на-Дону (от магистрали «Дон») – г. Семикаракорск – г. Волгодонск» к пос. Багаевский на км 2+620 – км 5+700, ст. Багаевская, ул. Мичурина, Багаевского района Ростовской области»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12461,1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461,3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8" w:type="dxa"/>
            <w:vAlign w:val="center"/>
          </w:tcPr>
          <w:p w:rsidR="001973D9" w:rsidRPr="00003804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объекте: «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 разработке проектной документации на 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83D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78583D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8" w:type="dxa"/>
            <w:vAlign w:val="center"/>
          </w:tcPr>
          <w:p w:rsidR="0078583D" w:rsidRDefault="0078583D" w:rsidP="007858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83D" w:rsidRPr="00FC4D85" w:rsidTr="001973D9">
        <w:trPr>
          <w:cantSplit/>
          <w:trHeight w:val="1141"/>
        </w:trPr>
        <w:tc>
          <w:tcPr>
            <w:tcW w:w="482" w:type="dxa"/>
            <w:vAlign w:val="center"/>
          </w:tcPr>
          <w:p w:rsidR="0078583D" w:rsidRPr="00A15A60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78583D" w:rsidRPr="00A15A60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18505,7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17858,3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647,4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1973D9" w:rsidSect="001973D9">
          <w:footerReference w:type="even" r:id="rId12"/>
          <w:footerReference w:type="default" r:id="rId13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26B7E" w:rsidRPr="00300D26" w:rsidRDefault="00326B7E" w:rsidP="00326B7E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326B7E" w:rsidRDefault="00326B7E" w:rsidP="00326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2D5">
        <w:rPr>
          <w:rFonts w:ascii="Times New Roman" w:hAnsi="Times New Roman" w:cs="Times New Roman"/>
          <w:sz w:val="28"/>
          <w:szCs w:val="28"/>
        </w:rPr>
        <w:t>программа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 w:rsidRPr="00326B7E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 муниципального образования «Багаевское сельское поселение</w:t>
      </w:r>
      <w:r w:rsidRPr="001712D5">
        <w:rPr>
          <w:rFonts w:ascii="Times New Roman" w:hAnsi="Times New Roman" w:cs="Times New Roman"/>
          <w:sz w:val="28"/>
          <w:szCs w:val="28"/>
        </w:rPr>
        <w:t>»</w:t>
      </w:r>
    </w:p>
    <w:p w:rsidR="00326B7E" w:rsidRPr="005B00EF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0"/>
        <w:gridCol w:w="5896"/>
      </w:tblGrid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количества лиц, погибших в результате дорожно-транспортных происшествий; </w:t>
            </w:r>
          </w:p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дорожно-транспортных происшествий с пострадавшими.</w:t>
            </w:r>
          </w:p>
          <w:p w:rsidR="00326B7E" w:rsidRPr="00A15A60" w:rsidRDefault="00326B7E" w:rsidP="00436F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7E" w:rsidRPr="000654EE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0654EE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редупреждение опасного поведения участников дорожного движения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26B7E" w:rsidRPr="00EF3C63" w:rsidTr="00326B7E">
        <w:trPr>
          <w:cantSplit/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годах – </w:t>
            </w:r>
            <w:r w:rsidR="00965A2D"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86E39"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рублей,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AB7379"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379"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2D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86E39"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 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965A2D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965A2D"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86E39"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086E39"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86E39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B6190E" w:rsidRPr="00326B7E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лиц, погибших в результате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B7E" w:rsidRPr="00A15A60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уменьшение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 (далее также – ПДД)</w:t>
            </w:r>
          </w:p>
        </w:tc>
      </w:tr>
    </w:tbl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6190E" w:rsidRPr="00A15A60" w:rsidRDefault="00B6190E" w:rsidP="00B61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B6190E" w:rsidRPr="00A15A60" w:rsidRDefault="00B6190E" w:rsidP="00B619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6190E" w:rsidRPr="00A15A60" w:rsidSect="00436FE5">
          <w:footerReference w:type="even" r:id="rId14"/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326B7E" w:rsidRPr="00B6190E" w:rsidRDefault="00AB7379" w:rsidP="00F310F0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подпрограммы</w:t>
      </w:r>
    </w:p>
    <w:p w:rsidR="00B6190E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AB7379" w:rsidRPr="001712D5" w:rsidTr="00436FE5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B7379" w:rsidRPr="001712D5" w:rsidTr="00436FE5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AB7379" w:rsidRPr="001712D5" w:rsidTr="00436FE5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AB7379" w:rsidRPr="001712D5" w:rsidTr="00436FE5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B7379" w:rsidRPr="001712D5" w:rsidTr="00AB7379">
        <w:trPr>
          <w:cantSplit/>
          <w:trHeight w:val="8210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A4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</w:t>
            </w:r>
            <w:r w:rsidR="00A44CF3">
              <w:rPr>
                <w:rFonts w:ascii="Times New Roman" w:hAnsi="Times New Roman" w:cs="Times New Roman"/>
                <w:sz w:val="28"/>
                <w:szCs w:val="28"/>
              </w:rPr>
              <w:t>, светофорные объекты и т.д.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965A2D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6E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73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965A2D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  <w:r w:rsidR="00086E39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A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AB7379" w:rsidSect="00436FE5">
      <w:pgSz w:w="16838" w:h="11906" w:orient="landscape"/>
      <w:pgMar w:top="107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B46" w:rsidRDefault="00741B46" w:rsidP="005C4235">
      <w:pPr>
        <w:spacing w:after="0" w:line="240" w:lineRule="auto"/>
      </w:pPr>
      <w:r>
        <w:separator/>
      </w:r>
    </w:p>
  </w:endnote>
  <w:endnote w:type="continuationSeparator" w:id="1">
    <w:p w:rsidR="00741B46" w:rsidRDefault="00741B46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2D" w:rsidRDefault="00DA5C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5A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5A2D" w:rsidRDefault="00965A2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2D" w:rsidRPr="00E67349" w:rsidRDefault="00965A2D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2D" w:rsidRPr="003F698F" w:rsidRDefault="00965A2D" w:rsidP="003F698F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2D" w:rsidRPr="003F698F" w:rsidRDefault="00965A2D" w:rsidP="003F698F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2D" w:rsidRDefault="00DA5C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5A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5A2D" w:rsidRDefault="00965A2D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2D" w:rsidRPr="00E67349" w:rsidRDefault="00965A2D">
    <w:pPr>
      <w:pStyle w:val="a3"/>
      <w:ind w:right="360"/>
      <w:rPr>
        <w:lang w:val="en-US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2D" w:rsidRDefault="00DA5C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5A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5A2D" w:rsidRDefault="00965A2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B46" w:rsidRDefault="00741B46" w:rsidP="005C4235">
      <w:pPr>
        <w:spacing w:after="0" w:line="240" w:lineRule="auto"/>
      </w:pPr>
      <w:r>
        <w:separator/>
      </w:r>
    </w:p>
  </w:footnote>
  <w:footnote w:type="continuationSeparator" w:id="1">
    <w:p w:rsidR="00741B46" w:rsidRDefault="00741B46" w:rsidP="005C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A4A2F"/>
    <w:multiLevelType w:val="hybridMultilevel"/>
    <w:tmpl w:val="E354CDE6"/>
    <w:lvl w:ilvl="0" w:tplc="60BA4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B2400"/>
    <w:multiLevelType w:val="hybridMultilevel"/>
    <w:tmpl w:val="C4CEB5A2"/>
    <w:lvl w:ilvl="0" w:tplc="117A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53D2D"/>
    <w:multiLevelType w:val="hybridMultilevel"/>
    <w:tmpl w:val="D95A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A60"/>
    <w:rsid w:val="00021EA9"/>
    <w:rsid w:val="000544D0"/>
    <w:rsid w:val="000654EE"/>
    <w:rsid w:val="00086E39"/>
    <w:rsid w:val="000C097A"/>
    <w:rsid w:val="000C7829"/>
    <w:rsid w:val="000D7539"/>
    <w:rsid w:val="00136945"/>
    <w:rsid w:val="001973D9"/>
    <w:rsid w:val="001D297E"/>
    <w:rsid w:val="001D50DB"/>
    <w:rsid w:val="001E64C3"/>
    <w:rsid w:val="00257B87"/>
    <w:rsid w:val="00262975"/>
    <w:rsid w:val="002E773D"/>
    <w:rsid w:val="00326B7E"/>
    <w:rsid w:val="00396BBF"/>
    <w:rsid w:val="003F46B3"/>
    <w:rsid w:val="003F698F"/>
    <w:rsid w:val="003F7CE9"/>
    <w:rsid w:val="004126AA"/>
    <w:rsid w:val="00416C96"/>
    <w:rsid w:val="00436FE5"/>
    <w:rsid w:val="00442060"/>
    <w:rsid w:val="00461CBA"/>
    <w:rsid w:val="0047505B"/>
    <w:rsid w:val="00485219"/>
    <w:rsid w:val="004B604C"/>
    <w:rsid w:val="004C4444"/>
    <w:rsid w:val="004F05D5"/>
    <w:rsid w:val="005B7A2E"/>
    <w:rsid w:val="005C4235"/>
    <w:rsid w:val="005E6525"/>
    <w:rsid w:val="006178A2"/>
    <w:rsid w:val="00671DED"/>
    <w:rsid w:val="00680A9F"/>
    <w:rsid w:val="00683709"/>
    <w:rsid w:val="006E0A41"/>
    <w:rsid w:val="007145F4"/>
    <w:rsid w:val="00716231"/>
    <w:rsid w:val="00741B46"/>
    <w:rsid w:val="00743798"/>
    <w:rsid w:val="0078583D"/>
    <w:rsid w:val="007A29B8"/>
    <w:rsid w:val="007C13F9"/>
    <w:rsid w:val="007F4C71"/>
    <w:rsid w:val="00802E35"/>
    <w:rsid w:val="0083665D"/>
    <w:rsid w:val="00895690"/>
    <w:rsid w:val="008A128A"/>
    <w:rsid w:val="008D17FF"/>
    <w:rsid w:val="00932AC2"/>
    <w:rsid w:val="00933557"/>
    <w:rsid w:val="0094066B"/>
    <w:rsid w:val="00944CBF"/>
    <w:rsid w:val="00965A2D"/>
    <w:rsid w:val="00980665"/>
    <w:rsid w:val="00982083"/>
    <w:rsid w:val="009A5048"/>
    <w:rsid w:val="009B0FD2"/>
    <w:rsid w:val="009B1F50"/>
    <w:rsid w:val="009C3A34"/>
    <w:rsid w:val="009D2D7F"/>
    <w:rsid w:val="009D40A8"/>
    <w:rsid w:val="00A12BD4"/>
    <w:rsid w:val="00A15A60"/>
    <w:rsid w:val="00A16EC0"/>
    <w:rsid w:val="00A44CF3"/>
    <w:rsid w:val="00AA3B10"/>
    <w:rsid w:val="00AB7379"/>
    <w:rsid w:val="00AF223A"/>
    <w:rsid w:val="00B24F5F"/>
    <w:rsid w:val="00B6190E"/>
    <w:rsid w:val="00B6332E"/>
    <w:rsid w:val="00BA2F7C"/>
    <w:rsid w:val="00BB3FF4"/>
    <w:rsid w:val="00C0099D"/>
    <w:rsid w:val="00C309B7"/>
    <w:rsid w:val="00C4008F"/>
    <w:rsid w:val="00C5055A"/>
    <w:rsid w:val="00C90484"/>
    <w:rsid w:val="00C977A5"/>
    <w:rsid w:val="00CD0FEA"/>
    <w:rsid w:val="00CE7BDB"/>
    <w:rsid w:val="00D034F5"/>
    <w:rsid w:val="00D50A52"/>
    <w:rsid w:val="00D76078"/>
    <w:rsid w:val="00D96946"/>
    <w:rsid w:val="00DA5CDD"/>
    <w:rsid w:val="00DD7EEA"/>
    <w:rsid w:val="00DE4199"/>
    <w:rsid w:val="00DF4435"/>
    <w:rsid w:val="00E06716"/>
    <w:rsid w:val="00E10407"/>
    <w:rsid w:val="00E24A96"/>
    <w:rsid w:val="00E3524F"/>
    <w:rsid w:val="00E3739F"/>
    <w:rsid w:val="00F03B3D"/>
    <w:rsid w:val="00F310F0"/>
    <w:rsid w:val="00FC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99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44CBF"/>
    <w:pPr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F4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EA0F-3964-4349-9362-6986399D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2015-09-02T12:43:00Z</cp:lastPrinted>
  <dcterms:created xsi:type="dcterms:W3CDTF">2013-09-11T06:00:00Z</dcterms:created>
  <dcterms:modified xsi:type="dcterms:W3CDTF">2015-09-02T12:48:00Z</dcterms:modified>
</cp:coreProperties>
</file>