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7C13F9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84FDF">
        <w:rPr>
          <w:rFonts w:ascii="Times New Roman" w:hAnsi="Times New Roman" w:cs="Times New Roman"/>
          <w:sz w:val="28"/>
          <w:szCs w:val="28"/>
        </w:rPr>
        <w:t>декаб</w:t>
      </w:r>
      <w:r w:rsidR="00683709">
        <w:rPr>
          <w:rFonts w:ascii="Times New Roman" w:hAnsi="Times New Roman" w:cs="Times New Roman"/>
          <w:sz w:val="28"/>
          <w:szCs w:val="28"/>
        </w:rPr>
        <w:t>ря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201</w:t>
      </w:r>
      <w:r w:rsidR="00C84FDF">
        <w:rPr>
          <w:rFonts w:ascii="Times New Roman" w:hAnsi="Times New Roman" w:cs="Times New Roman"/>
          <w:sz w:val="28"/>
          <w:szCs w:val="28"/>
        </w:rPr>
        <w:t>5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г.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39F">
        <w:rPr>
          <w:rFonts w:ascii="Times New Roman" w:hAnsi="Times New Roman" w:cs="Times New Roman"/>
          <w:sz w:val="28"/>
          <w:szCs w:val="28"/>
        </w:rPr>
        <w:t xml:space="preserve">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  </w:t>
      </w:r>
      <w:r w:rsidR="005B7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690">
        <w:rPr>
          <w:rFonts w:ascii="Times New Roman" w:hAnsi="Times New Roman" w:cs="Times New Roman"/>
          <w:sz w:val="28"/>
          <w:szCs w:val="28"/>
        </w:rPr>
        <w:t xml:space="preserve">   </w:t>
      </w:r>
      <w:r w:rsidR="00965A2D">
        <w:rPr>
          <w:rFonts w:ascii="Times New Roman" w:hAnsi="Times New Roman" w:cs="Times New Roman"/>
          <w:sz w:val="28"/>
          <w:szCs w:val="28"/>
        </w:rPr>
        <w:t xml:space="preserve"> </w:t>
      </w:r>
      <w:r w:rsidR="001D297E">
        <w:rPr>
          <w:rFonts w:ascii="Times New Roman" w:hAnsi="Times New Roman" w:cs="Times New Roman"/>
          <w:sz w:val="28"/>
          <w:szCs w:val="28"/>
        </w:rPr>
        <w:t xml:space="preserve">  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 w:rsidR="00A15A60" w:rsidRPr="00A15A6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7433B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F310F0">
        <w:rPr>
          <w:rFonts w:ascii="Times New Roman" w:hAnsi="Times New Roman" w:cs="Times New Roman"/>
          <w:sz w:val="28"/>
          <w:szCs w:val="28"/>
        </w:rPr>
        <w:t xml:space="preserve"> </w:t>
      </w:r>
      <w:r w:rsidR="001973D9">
        <w:rPr>
          <w:rFonts w:ascii="Times New Roman" w:hAnsi="Times New Roman" w:cs="Times New Roman"/>
          <w:sz w:val="28"/>
          <w:szCs w:val="28"/>
        </w:rPr>
        <w:t xml:space="preserve"> </w:t>
      </w:r>
      <w:r w:rsidR="00965A2D">
        <w:rPr>
          <w:rFonts w:ascii="Times New Roman" w:hAnsi="Times New Roman" w:cs="Times New Roman"/>
          <w:sz w:val="28"/>
          <w:szCs w:val="28"/>
        </w:rPr>
        <w:t xml:space="preserve"> 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</w:t>
      </w:r>
      <w:r w:rsidR="00A22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A60" w:rsidRPr="00A15A60">
        <w:rPr>
          <w:rFonts w:ascii="Times New Roman" w:hAnsi="Times New Roman" w:cs="Times New Roman"/>
          <w:sz w:val="28"/>
          <w:szCs w:val="28"/>
        </w:rPr>
        <w:t xml:space="preserve">         ст. Багаевская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</w:tblGrid>
      <w:tr w:rsidR="00E3739F" w:rsidRPr="00A15A60" w:rsidTr="00E3739F">
        <w:tc>
          <w:tcPr>
            <w:tcW w:w="5529" w:type="dxa"/>
          </w:tcPr>
          <w:p w:rsidR="00E3739F" w:rsidRPr="00A15A60" w:rsidRDefault="00E3739F" w:rsidP="00E3739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Багаевского сельского поселения от 30.09.2013 года № 699 «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«Развитие транспортной системы в Багаевском сельском поселении»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B7379" w:rsidP="00E3739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п.1 ст.179 Бюджетного Кодекса Российской Федерации Федеральным законом от 06.10.2003 № 131-ФЗ «Об общих принципах организации местного самоуправления в Российской Федерации», 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11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651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перечня программ Багаевского сельского поселения»</w:t>
      </w:r>
      <w:r w:rsidR="00E3739F">
        <w:rPr>
          <w:rFonts w:ascii="Times New Roman" w:hAnsi="Times New Roman" w:cs="Times New Roman"/>
          <w:sz w:val="28"/>
          <w:szCs w:val="28"/>
        </w:rPr>
        <w:t>,</w:t>
      </w:r>
      <w:r w:rsidR="00E3739F" w:rsidRPr="00E24A96">
        <w:rPr>
          <w:rFonts w:ascii="Times New Roman" w:hAnsi="Times New Roman" w:cs="Times New Roman"/>
          <w:sz w:val="28"/>
          <w:szCs w:val="28"/>
        </w:rPr>
        <w:t xml:space="preserve"> 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E3739F">
        <w:rPr>
          <w:rFonts w:ascii="Times New Roman" w:hAnsi="Times New Roman" w:cs="Times New Roman"/>
          <w:sz w:val="28"/>
          <w:szCs w:val="28"/>
        </w:rPr>
        <w:t>05</w:t>
      </w:r>
      <w:r w:rsidR="00E3739F" w:rsidRPr="00A15A60">
        <w:rPr>
          <w:rFonts w:ascii="Times New Roman" w:hAnsi="Times New Roman" w:cs="Times New Roman"/>
          <w:sz w:val="28"/>
          <w:szCs w:val="28"/>
        </w:rPr>
        <w:t>.</w:t>
      </w:r>
      <w:r w:rsidR="00E3739F">
        <w:rPr>
          <w:rFonts w:ascii="Times New Roman" w:hAnsi="Times New Roman" w:cs="Times New Roman"/>
          <w:sz w:val="28"/>
          <w:szCs w:val="28"/>
        </w:rPr>
        <w:t>09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.2013 года № </w:t>
      </w:r>
      <w:r w:rsidR="00E3739F">
        <w:rPr>
          <w:rFonts w:ascii="Times New Roman" w:hAnsi="Times New Roman" w:cs="Times New Roman"/>
          <w:sz w:val="28"/>
          <w:szCs w:val="28"/>
        </w:rPr>
        <w:t>639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3739F">
        <w:rPr>
          <w:rFonts w:ascii="Times New Roman" w:hAnsi="Times New Roman" w:cs="Times New Roman"/>
          <w:sz w:val="28"/>
          <w:szCs w:val="28"/>
        </w:rPr>
        <w:t>Порядка разработки, реализации и оценки эффективности</w:t>
      </w:r>
      <w:r w:rsidR="00E3739F" w:rsidRPr="00A15A60">
        <w:rPr>
          <w:rFonts w:ascii="Times New Roman" w:hAnsi="Times New Roman" w:cs="Times New Roman"/>
          <w:sz w:val="28"/>
          <w:szCs w:val="28"/>
        </w:rPr>
        <w:t xml:space="preserve"> программ Багаевского</w:t>
      </w:r>
      <w:proofErr w:type="gramEnd"/>
      <w:r w:rsidR="00E3739F" w:rsidRPr="00A15A60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A6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Багаевского сельского поселения от 30.09.2013 года № 699 «</w:t>
      </w:r>
      <w:r w:rsidRPr="00A15A60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транспортной системы в Багаевском сельском поселении» (в соответствии с приложением).</w:t>
      </w:r>
    </w:p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5A60">
        <w:rPr>
          <w:rFonts w:ascii="Times New Roman" w:hAnsi="Times New Roman" w:cs="Times New Roman"/>
          <w:sz w:val="28"/>
          <w:szCs w:val="28"/>
        </w:rPr>
        <w:t xml:space="preserve">. 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5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Багаевского</w:t>
      </w:r>
    </w:p>
    <w:p w:rsidR="00E3739F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Г.О. Зорина</w:t>
      </w:r>
    </w:p>
    <w:p w:rsidR="00E3739F" w:rsidRPr="00A15A60" w:rsidRDefault="00E3739F" w:rsidP="00E37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A93DC0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</w:p>
    <w:p w:rsidR="00E3739F" w:rsidRPr="00A15A60" w:rsidRDefault="00E3739F" w:rsidP="00E3739F">
      <w:pPr>
        <w:spacing w:after="0"/>
        <w:ind w:right="5811"/>
        <w:jc w:val="center"/>
        <w:rPr>
          <w:rFonts w:ascii="Times New Roman" w:hAnsi="Times New Roman" w:cs="Times New Roman"/>
          <w:sz w:val="24"/>
          <w:szCs w:val="24"/>
        </w:rPr>
      </w:pPr>
      <w:r w:rsidRPr="00A15A60">
        <w:rPr>
          <w:rFonts w:ascii="Times New Roman" w:hAnsi="Times New Roman" w:cs="Times New Roman"/>
          <w:sz w:val="24"/>
          <w:szCs w:val="24"/>
        </w:rPr>
        <w:t>Б.Ю. Барбаянов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15A60" w:rsidRPr="00A15A60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A15A60" w:rsidRPr="00A15A60" w:rsidRDefault="00A15A60" w:rsidP="00A15A60">
      <w:pPr>
        <w:spacing w:after="0"/>
        <w:ind w:left="4962" w:right="-142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0" w:name="_GoBack"/>
      <w:bookmarkEnd w:id="0"/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A15A60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A15A60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70"/>
        <w:gridCol w:w="5725"/>
      </w:tblGrid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DF4435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35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0654EE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proofErr w:type="gram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E24A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24A9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A15A60" w:rsidTr="00680A9F">
        <w:trPr>
          <w:cantSplit/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0D7539" w:rsidRPr="00EF3C63" w:rsidRDefault="00AB737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46597,3</w:t>
            </w:r>
            <w:r w:rsidR="000D7539"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7539"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13577,1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78583D">
              <w:rPr>
                <w:rFonts w:ascii="Times New Roman" w:hAnsi="Times New Roman" w:cs="Times New Roman"/>
                <w:b/>
                <w:sz w:val="28"/>
                <w:szCs w:val="28"/>
              </w:rPr>
              <w:t>9434,3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6075,9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D753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0D7539" w:rsidP="000D753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="00AB7379"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15A60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A15A60" w:rsidRPr="00A15A60" w:rsidTr="00680A9F">
        <w:trPr>
          <w:jc w:val="center"/>
        </w:trPr>
        <w:tc>
          <w:tcPr>
            <w:tcW w:w="3472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A15A60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894" w:type="dxa"/>
            <w:tcMar>
              <w:top w:w="85" w:type="dxa"/>
              <w:bottom w:w="85" w:type="dxa"/>
            </w:tcMar>
          </w:tcPr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A15A60" w:rsidRPr="00A15A60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 w:rsidR="00021EA9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A15A60" w:rsidRPr="00A15A60" w:rsidRDefault="00A15A60" w:rsidP="00A15A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24F5F" w:rsidRPr="00A15A60" w:rsidRDefault="00A15A60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0654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4435">
        <w:rPr>
          <w:rFonts w:ascii="Times New Roman" w:hAnsi="Times New Roman" w:cs="Times New Roman"/>
          <w:sz w:val="28"/>
          <w:szCs w:val="28"/>
        </w:rPr>
        <w:t xml:space="preserve">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Т.П. </w:t>
      </w:r>
      <w:r w:rsidR="00DF4435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0C7829" w:rsidRDefault="000C7829" w:rsidP="00F310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0C7829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EF3C63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7379">
        <w:rPr>
          <w:rFonts w:ascii="Times New Roman" w:hAnsi="Times New Roman" w:cs="Times New Roman"/>
          <w:sz w:val="28"/>
          <w:szCs w:val="28"/>
        </w:rPr>
        <w:t>О</w:t>
      </w:r>
      <w:r w:rsidR="00AB7379" w:rsidRPr="00EF3C63">
        <w:rPr>
          <w:rFonts w:ascii="Times New Roman" w:hAnsi="Times New Roman" w:cs="Times New Roman"/>
          <w:sz w:val="28"/>
          <w:szCs w:val="28"/>
        </w:rPr>
        <w:t>бщий объем финансирования Программы составляет:</w:t>
      </w:r>
      <w:r w:rsidR="00AB7379">
        <w:rPr>
          <w:rFonts w:ascii="Times New Roman" w:hAnsi="Times New Roman" w:cs="Times New Roman"/>
          <w:sz w:val="28"/>
          <w:szCs w:val="28"/>
        </w:rPr>
        <w:t xml:space="preserve"> </w:t>
      </w:r>
      <w:r w:rsidR="00AB7379" w:rsidRPr="00EF3C63">
        <w:rPr>
          <w:rFonts w:ascii="Times New Roman" w:hAnsi="Times New Roman" w:cs="Times New Roman"/>
          <w:sz w:val="28"/>
          <w:szCs w:val="28"/>
        </w:rPr>
        <w:t xml:space="preserve">в 2014-2020 годах – </w:t>
      </w:r>
      <w:r w:rsidR="00A22520">
        <w:rPr>
          <w:rFonts w:ascii="Times New Roman" w:hAnsi="Times New Roman" w:cs="Times New Roman"/>
          <w:b/>
          <w:sz w:val="28"/>
          <w:szCs w:val="28"/>
        </w:rPr>
        <w:t>46597,3</w:t>
      </w:r>
      <w:r w:rsidR="0078583D"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рублей,</w:t>
      </w:r>
      <w:r w:rsidR="0078583D" w:rsidRPr="00EF3C63">
        <w:rPr>
          <w:rFonts w:ascii="Times New Roman" w:hAnsi="Times New Roman" w:cs="Times New Roman"/>
          <w:sz w:val="28"/>
          <w:szCs w:val="28"/>
        </w:rPr>
        <w:t xml:space="preserve"> </w:t>
      </w:r>
      <w:r w:rsidR="0078583D">
        <w:rPr>
          <w:rFonts w:ascii="Times New Roman" w:hAnsi="Times New Roman" w:cs="Times New Roman"/>
          <w:sz w:val="28"/>
          <w:szCs w:val="28"/>
        </w:rPr>
        <w:t xml:space="preserve"> </w:t>
      </w:r>
      <w:r w:rsidR="0078583D" w:rsidRPr="00EF3C63">
        <w:rPr>
          <w:rFonts w:ascii="Times New Roman" w:hAnsi="Times New Roman" w:cs="Times New Roman"/>
          <w:sz w:val="28"/>
          <w:szCs w:val="28"/>
        </w:rPr>
        <w:t>в том числе: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33020,2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520">
        <w:rPr>
          <w:rFonts w:ascii="Times New Roman" w:hAnsi="Times New Roman" w:cs="Times New Roman"/>
          <w:b/>
          <w:sz w:val="28"/>
          <w:szCs w:val="28"/>
        </w:rPr>
        <w:t>13577,1</w:t>
      </w:r>
      <w:r w:rsidRPr="00EF3C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3C6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EF3C63">
        <w:rPr>
          <w:rFonts w:ascii="Times New Roman" w:hAnsi="Times New Roman" w:cs="Times New Roman"/>
          <w:sz w:val="28"/>
          <w:szCs w:val="28"/>
        </w:rPr>
        <w:t>..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>Объем финансирования по годам: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2014 год – </w:t>
      </w:r>
      <w:r>
        <w:rPr>
          <w:rFonts w:ascii="Times New Roman" w:hAnsi="Times New Roman" w:cs="Times New Roman"/>
          <w:b/>
          <w:sz w:val="28"/>
          <w:szCs w:val="28"/>
        </w:rPr>
        <w:t>17302,4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2015 год – </w:t>
      </w:r>
      <w:r>
        <w:rPr>
          <w:rFonts w:ascii="Times New Roman" w:hAnsi="Times New Roman" w:cs="Times New Roman"/>
          <w:b/>
          <w:sz w:val="28"/>
          <w:szCs w:val="28"/>
        </w:rPr>
        <w:t>9434,3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2016 год – </w:t>
      </w:r>
      <w:r w:rsidR="00A22520">
        <w:rPr>
          <w:rFonts w:ascii="Times New Roman" w:hAnsi="Times New Roman" w:cs="Times New Roman"/>
          <w:b/>
          <w:sz w:val="28"/>
          <w:szCs w:val="28"/>
        </w:rPr>
        <w:t>6075,9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/>
          <w:sz w:val="28"/>
          <w:szCs w:val="28"/>
        </w:rPr>
        <w:t>6326,4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2018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8583D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B7379" w:rsidRPr="00EF3C63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C63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Pr="00EF3C63">
        <w:rPr>
          <w:rFonts w:ascii="Times New Roman" w:hAnsi="Times New Roman" w:cs="Times New Roman"/>
          <w:b/>
          <w:sz w:val="28"/>
          <w:szCs w:val="28"/>
        </w:rPr>
        <w:t>2486,1</w:t>
      </w:r>
      <w:r w:rsidRPr="00EF3C63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A60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3C63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</w: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Default="00A15A60" w:rsidP="00A15A60">
      <w:pPr>
        <w:spacing w:after="0"/>
        <w:rPr>
          <w:rFonts w:ascii="Times New Roman" w:hAnsi="Times New Roman" w:cs="Times New Roman"/>
          <w:sz w:val="28"/>
          <w:szCs w:val="28"/>
        </w:rPr>
        <w:sectPr w:rsidR="00944CBF" w:rsidSect="001973D9">
          <w:footerReference w:type="even" r:id="rId9"/>
          <w:footerReference w:type="default" r:id="rId10"/>
          <w:pgSz w:w="11907" w:h="16840" w:code="9"/>
          <w:pgMar w:top="1134" w:right="850" w:bottom="1134" w:left="1701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C4D85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</w:t>
      </w:r>
      <w:r w:rsidR="000C7829"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Т.П. </w:t>
      </w:r>
      <w:r w:rsidR="000C7829"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</w:p>
    <w:p w:rsidR="00944CBF" w:rsidRPr="001712D5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944CBF" w:rsidRPr="00300D2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4CBF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4CBF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68"/>
        <w:gridCol w:w="5727"/>
      </w:tblGrid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рограмма «</w:t>
            </w:r>
            <w:r w:rsidRPr="00944CBF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0654EE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0654EE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тного значения за счет содержания, ремонта,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строительства и реконструкции автомобильных дорог и искусственных сооружений на них с</w:t>
            </w:r>
            <w:r w:rsidRPr="00A15A6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44CBF" w:rsidRPr="00A15A60" w:rsidTr="00944CBF">
        <w:trPr>
          <w:cantSplit/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в 2014-2020 годах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45,752,1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D297E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12731,9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7433B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A22520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D75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B7379" w:rsidRPr="00EF3C63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Pr="00EF3C63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944CBF" w:rsidRPr="00A15A60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C63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2014-2020 годов, могут быть уточнены при формировании бюджета на 2014, 2015, 2016, 2017, 2018, 2019, 2020 годы</w:t>
            </w:r>
          </w:p>
        </w:tc>
      </w:tr>
      <w:tr w:rsidR="00944CBF" w:rsidRPr="00A15A60" w:rsidTr="00944CBF">
        <w:trPr>
          <w:jc w:val="center"/>
        </w:trPr>
        <w:tc>
          <w:tcPr>
            <w:tcW w:w="372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A15A60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Mar>
              <w:top w:w="85" w:type="dxa"/>
              <w:bottom w:w="85" w:type="dxa"/>
            </w:tcMar>
          </w:tcPr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процент автомобильных дорог местного значения, находящихся на содержании, от общей протяженности сети автомобильных дорог местного значения– 100 процентов;</w:t>
            </w:r>
          </w:p>
          <w:p w:rsidR="00944CBF" w:rsidRPr="00A15A60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участков автомобильных дорог местного значения, на которых выполнен капитальный ремонт с целью доведения их до нормативных требований - </w:t>
            </w:r>
            <w:smartTag w:uri="urn:schemas-microsoft-com:office:smarttags" w:element="metricconverter">
              <w:smartTagPr>
                <w:attr w:name="ProductID" w:val="5,9 км"/>
              </w:smartTagPr>
              <w:r w:rsidRPr="00A15A60">
                <w:rPr>
                  <w:rFonts w:ascii="Times New Roman" w:hAnsi="Times New Roman" w:cs="Times New Roman"/>
                  <w:sz w:val="28"/>
                  <w:szCs w:val="28"/>
                </w:rPr>
                <w:t>5,9 км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</w:tr>
    </w:tbl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944CBF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A15A60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944CBF" w:rsidRPr="00944CBF" w:rsidRDefault="00944CBF" w:rsidP="00F310F0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944CBF" w:rsidRPr="00944CBF" w:rsidSect="001973D9">
          <w:footerReference w:type="default" r:id="rId11"/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973D9">
        <w:rPr>
          <w:rFonts w:ascii="Times New Roman" w:hAnsi="Times New Roman" w:cs="Times New Roman"/>
          <w:sz w:val="28"/>
          <w:szCs w:val="28"/>
        </w:rPr>
        <w:t xml:space="preserve">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="00F310F0">
        <w:rPr>
          <w:rFonts w:ascii="Times New Roman" w:hAnsi="Times New Roman" w:cs="Times New Roman"/>
          <w:sz w:val="28"/>
          <w:szCs w:val="28"/>
        </w:rPr>
        <w:t>ва</w:t>
      </w:r>
    </w:p>
    <w:p w:rsidR="001973D9" w:rsidRPr="00A15A60" w:rsidRDefault="001973D9" w:rsidP="001973D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программы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4414"/>
        <w:gridCol w:w="1134"/>
        <w:gridCol w:w="1134"/>
        <w:gridCol w:w="1134"/>
        <w:gridCol w:w="1171"/>
        <w:gridCol w:w="1276"/>
        <w:gridCol w:w="1134"/>
        <w:gridCol w:w="1276"/>
        <w:gridCol w:w="1877"/>
      </w:tblGrid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1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направлений</w:t>
            </w:r>
          </w:p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использования средств Программы</w:t>
            </w:r>
          </w:p>
        </w:tc>
        <w:tc>
          <w:tcPr>
            <w:tcW w:w="8259" w:type="dxa"/>
            <w:gridSpan w:val="7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1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7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 капитальный ремонт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4098,5</w:t>
            </w:r>
          </w:p>
        </w:tc>
        <w:tc>
          <w:tcPr>
            <w:tcW w:w="1134" w:type="dxa"/>
            <w:vAlign w:val="center"/>
          </w:tcPr>
          <w:p w:rsidR="001973D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4738,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973D9" w:rsidRPr="00112D19" w:rsidRDefault="00112D1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0C2DCD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14A7">
              <w:rPr>
                <w:rFonts w:ascii="Times New Roman" w:hAnsi="Times New Roman" w:cs="Times New Roman"/>
                <w:b/>
                <w:sz w:val="28"/>
                <w:szCs w:val="28"/>
              </w:rPr>
              <w:t>28297,3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3249,7</w:t>
            </w:r>
          </w:p>
        </w:tc>
        <w:tc>
          <w:tcPr>
            <w:tcW w:w="1134" w:type="dxa"/>
            <w:vAlign w:val="center"/>
          </w:tcPr>
          <w:p w:rsidR="001973D9" w:rsidRPr="004126AA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1742,4</w:t>
            </w:r>
          </w:p>
        </w:tc>
        <w:tc>
          <w:tcPr>
            <w:tcW w:w="1134" w:type="dxa"/>
            <w:vAlign w:val="center"/>
          </w:tcPr>
          <w:p w:rsidR="001973D9" w:rsidRPr="00112D1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1243</w:t>
            </w:r>
            <w:r w:rsidR="001973D9"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1973D9" w:rsidRPr="000C2DCD" w:rsidRDefault="00B6332E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16179,6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C0099D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1973D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1973D9" w:rsidRPr="00112D19" w:rsidRDefault="00112D1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1973D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0C2DCD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B14A7">
              <w:rPr>
                <w:rFonts w:ascii="Times New Roman" w:hAnsi="Times New Roman" w:cs="Times New Roman"/>
                <w:b/>
                <w:sz w:val="28"/>
                <w:szCs w:val="28"/>
              </w:rPr>
              <w:t>12117,7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3334,9</w:t>
            </w:r>
          </w:p>
        </w:tc>
        <w:tc>
          <w:tcPr>
            <w:tcW w:w="1134" w:type="dxa"/>
            <w:vAlign w:val="center"/>
          </w:tcPr>
          <w:p w:rsidR="00086E39" w:rsidRPr="003B0EC7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B0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086E39" w:rsidRPr="00112D19" w:rsidRDefault="00112D1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EB14A7" w:rsidRDefault="00112D19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27034,4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4126AA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vAlign w:val="center"/>
          </w:tcPr>
          <w:p w:rsidR="00086E39" w:rsidRPr="00112D1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086E39" w:rsidRPr="00EB14A7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086E3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86E39" w:rsidRPr="00086E39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848,8</w:t>
            </w:r>
          </w:p>
        </w:tc>
        <w:tc>
          <w:tcPr>
            <w:tcW w:w="1134" w:type="dxa"/>
            <w:vAlign w:val="center"/>
          </w:tcPr>
          <w:p w:rsidR="00086E39" w:rsidRPr="004126AA" w:rsidRDefault="003B0EC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086E39" w:rsidRPr="00112D19" w:rsidRDefault="00112D1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086E39" w:rsidRPr="00086E39" w:rsidRDefault="00086E39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086E39" w:rsidRPr="00A15A60" w:rsidRDefault="00086E3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086E39" w:rsidRPr="00EB14A7" w:rsidRDefault="00112D19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A7">
              <w:rPr>
                <w:rFonts w:ascii="Times New Roman" w:hAnsi="Times New Roman" w:cs="Times New Roman"/>
                <w:sz w:val="28"/>
                <w:szCs w:val="28"/>
              </w:rPr>
              <w:t>12117,7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63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кредиторской задолженности на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763,6</w:t>
            </w:r>
          </w:p>
        </w:tc>
        <w:tc>
          <w:tcPr>
            <w:tcW w:w="1134" w:type="dxa"/>
            <w:vAlign w:val="center"/>
          </w:tcPr>
          <w:p w:rsidR="00C977A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1973D9" w:rsidRPr="00086E39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1973D9" w:rsidRPr="00A15A60" w:rsidRDefault="001973D9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13203,9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17454,8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12589,7</w:t>
            </w:r>
          </w:p>
        </w:tc>
        <w:tc>
          <w:tcPr>
            <w:tcW w:w="1134" w:type="dxa"/>
            <w:vAlign w:val="center"/>
          </w:tcPr>
          <w:p w:rsidR="00D034F5" w:rsidRPr="00086E39" w:rsidRDefault="009A5048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B6332E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16840,6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B6332E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32E">
              <w:rPr>
                <w:rFonts w:ascii="Times New Roman" w:hAnsi="Times New Roman" w:cs="Times New Roman"/>
                <w:b/>
                <w:sz w:val="28"/>
                <w:szCs w:val="28"/>
              </w:rPr>
              <w:t>614,2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Строительство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Реконструкция 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12556,1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556,3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и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зготовление </w:t>
            </w:r>
            <w:proofErr w:type="spellStart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сметной документации</w:t>
            </w:r>
            <w:r w:rsidR="00D034F5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</w:tr>
      <w:tr w:rsidR="00C977A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77A5" w:rsidRPr="00A15A60" w:rsidRDefault="00C977A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C977A5" w:rsidRPr="00086E39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C977A5" w:rsidRPr="00A15A60" w:rsidRDefault="00C977A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C977A5" w:rsidRPr="00086E39" w:rsidRDefault="00C977A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D034F5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на р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D034F5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</w:tr>
      <w:tr w:rsidR="00D034F5" w:rsidRPr="00A15A60" w:rsidTr="001973D9">
        <w:trPr>
          <w:cantSplit/>
          <w:jc w:val="center"/>
        </w:trPr>
        <w:tc>
          <w:tcPr>
            <w:tcW w:w="433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034F5" w:rsidRPr="00A15A60" w:rsidRDefault="00D034F5" w:rsidP="001973D9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1" w:type="dxa"/>
            <w:vAlign w:val="center"/>
          </w:tcPr>
          <w:p w:rsidR="00D034F5" w:rsidRPr="00086E39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D034F5" w:rsidRPr="00A15A60" w:rsidRDefault="00D034F5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D034F5" w:rsidRPr="00086E39" w:rsidRDefault="00D034F5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по Программе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17302,4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8989,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530EF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5875,9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6126,4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CE616B" w:rsidRDefault="00CE616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45752,1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EB14A7" w:rsidRPr="00086E39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6E39">
              <w:rPr>
                <w:rFonts w:ascii="Times New Roman" w:hAnsi="Times New Roman" w:cs="Times New Roman"/>
                <w:b/>
                <w:sz w:val="28"/>
                <w:szCs w:val="28"/>
              </w:rPr>
              <w:t>15839,4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5993,3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530EF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1243,1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2486,1</w:t>
            </w:r>
          </w:p>
        </w:tc>
        <w:tc>
          <w:tcPr>
            <w:tcW w:w="1877" w:type="dxa"/>
            <w:vAlign w:val="center"/>
          </w:tcPr>
          <w:p w:rsidR="00EB14A7" w:rsidRPr="00CE616B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33020,2</w:t>
            </w:r>
          </w:p>
        </w:tc>
      </w:tr>
      <w:tr w:rsidR="00EB14A7" w:rsidRPr="00A15A60" w:rsidTr="001973D9">
        <w:trPr>
          <w:cantSplit/>
          <w:jc w:val="center"/>
        </w:trPr>
        <w:tc>
          <w:tcPr>
            <w:tcW w:w="484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14A7" w:rsidRPr="00A15A60" w:rsidRDefault="00EB14A7" w:rsidP="001973D9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1463,0</w:t>
            </w:r>
          </w:p>
        </w:tc>
        <w:tc>
          <w:tcPr>
            <w:tcW w:w="1134" w:type="dxa"/>
            <w:vAlign w:val="center"/>
          </w:tcPr>
          <w:p w:rsidR="00EB14A7" w:rsidRPr="003B0EC7" w:rsidRDefault="00EB14A7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0EC7">
              <w:rPr>
                <w:rFonts w:ascii="Times New Roman" w:hAnsi="Times New Roman" w:cs="Times New Roman"/>
                <w:b/>
                <w:sz w:val="28"/>
                <w:szCs w:val="28"/>
              </w:rPr>
              <w:t>2995,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EB14A7" w:rsidRPr="00112D19" w:rsidRDefault="00EB14A7" w:rsidP="00530EFA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D19">
              <w:rPr>
                <w:rFonts w:ascii="Times New Roman" w:hAnsi="Times New Roman" w:cs="Times New Roman"/>
                <w:b/>
                <w:sz w:val="28"/>
                <w:szCs w:val="28"/>
              </w:rPr>
              <w:t>4632,8</w:t>
            </w:r>
          </w:p>
        </w:tc>
        <w:tc>
          <w:tcPr>
            <w:tcW w:w="1171" w:type="dxa"/>
            <w:vAlign w:val="center"/>
          </w:tcPr>
          <w:p w:rsidR="00EB14A7" w:rsidRPr="004126AA" w:rsidRDefault="00EB14A7" w:rsidP="00CE7BDB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3640,3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B14A7" w:rsidRPr="004126AA" w:rsidRDefault="00EB14A7" w:rsidP="001973D9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A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77" w:type="dxa"/>
            <w:vAlign w:val="center"/>
          </w:tcPr>
          <w:p w:rsidR="00EB14A7" w:rsidRPr="00CE616B" w:rsidRDefault="00CE616B" w:rsidP="00000560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16B">
              <w:rPr>
                <w:rFonts w:ascii="Times New Roman" w:hAnsi="Times New Roman" w:cs="Times New Roman"/>
                <w:b/>
                <w:sz w:val="28"/>
                <w:szCs w:val="28"/>
              </w:rPr>
              <w:t>12731,9</w:t>
            </w:r>
          </w:p>
        </w:tc>
      </w:tr>
    </w:tbl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RPr="00A15A60" w:rsidSect="00E06716">
          <w:footerReference w:type="default" r:id="rId12"/>
          <w:pgSz w:w="16840" w:h="11907" w:orient="landscape" w:code="9"/>
          <w:pgMar w:top="1134" w:right="1134" w:bottom="1134" w:left="1134" w:header="709" w:footer="709" w:gutter="0"/>
          <w:cols w:space="720"/>
          <w:docGrid w:linePitch="299"/>
        </w:sectPr>
      </w:pP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620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СИСТЕМА</w:t>
      </w:r>
    </w:p>
    <w:p w:rsidR="001973D9" w:rsidRPr="00A15A60" w:rsidRDefault="001973D9" w:rsidP="001973D9">
      <w:pPr>
        <w:tabs>
          <w:tab w:val="left" w:pos="66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2121"/>
        <w:gridCol w:w="2406"/>
        <w:gridCol w:w="426"/>
        <w:gridCol w:w="425"/>
        <w:gridCol w:w="567"/>
        <w:gridCol w:w="1134"/>
        <w:gridCol w:w="1125"/>
        <w:gridCol w:w="9"/>
        <w:gridCol w:w="1134"/>
        <w:gridCol w:w="1140"/>
        <w:gridCol w:w="1134"/>
        <w:gridCol w:w="6"/>
        <w:gridCol w:w="1131"/>
        <w:gridCol w:w="1134"/>
        <w:gridCol w:w="1211"/>
      </w:tblGrid>
      <w:tr w:rsidR="001973D9" w:rsidRPr="00A15A60" w:rsidTr="001973D9">
        <w:trPr>
          <w:trHeight w:val="2819"/>
          <w:jc w:val="center"/>
        </w:trPr>
        <w:tc>
          <w:tcPr>
            <w:tcW w:w="53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121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мероприятия</w:t>
            </w:r>
          </w:p>
        </w:tc>
        <w:tc>
          <w:tcPr>
            <w:tcW w:w="240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Цель мероприятия</w:t>
            </w:r>
          </w:p>
        </w:tc>
        <w:tc>
          <w:tcPr>
            <w:tcW w:w="426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25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Срок исполнения</w:t>
            </w:r>
          </w:p>
        </w:tc>
        <w:tc>
          <w:tcPr>
            <w:tcW w:w="567" w:type="dxa"/>
            <w:vMerge w:val="restart"/>
            <w:tcMar>
              <w:top w:w="0" w:type="dxa"/>
              <w:bottom w:w="0" w:type="dxa"/>
            </w:tcMar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947" w:type="dxa"/>
            <w:gridSpan w:val="9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Объем финансирования по годам</w:t>
            </w:r>
          </w:p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(тыс. рублей)</w:t>
            </w:r>
          </w:p>
        </w:tc>
        <w:tc>
          <w:tcPr>
            <w:tcW w:w="1211" w:type="dxa"/>
            <w:vMerge w:val="restart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всего</w:t>
            </w:r>
          </w:p>
        </w:tc>
      </w:tr>
      <w:tr w:rsidR="001973D9" w:rsidRPr="00A15A60" w:rsidTr="001973D9">
        <w:trPr>
          <w:trHeight w:val="2392"/>
          <w:jc w:val="center"/>
        </w:trPr>
        <w:tc>
          <w:tcPr>
            <w:tcW w:w="53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Merge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2015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2016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2017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2018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2019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2020</w:t>
            </w:r>
          </w:p>
        </w:tc>
        <w:tc>
          <w:tcPr>
            <w:tcW w:w="121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  <w:tr w:rsidR="001973D9" w:rsidRPr="00A15A60" w:rsidTr="001973D9">
        <w:trPr>
          <w:jc w:val="center"/>
        </w:trPr>
        <w:tc>
          <w:tcPr>
            <w:tcW w:w="5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2121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</w:t>
            </w:r>
          </w:p>
        </w:tc>
        <w:tc>
          <w:tcPr>
            <w:tcW w:w="240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426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567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9</w:t>
            </w:r>
          </w:p>
        </w:tc>
        <w:tc>
          <w:tcPr>
            <w:tcW w:w="1140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37" w:type="dxa"/>
            <w:gridSpan w:val="2"/>
            <w:tcMar>
              <w:top w:w="0" w:type="dxa"/>
              <w:bottom w:w="0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211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14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1. Мероприятия по содержанию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местного значения и искусственных сооружений на них</w:t>
            </w:r>
          </w:p>
        </w:tc>
      </w:tr>
      <w:tr w:rsidR="001973D9" w:rsidRPr="00A15A60" w:rsidTr="001973D9">
        <w:trPr>
          <w:cantSplit/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1243,1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z w:val="28"/>
                <w:szCs w:val="28"/>
              </w:rPr>
              <w:t>2486,1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 w:line="214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14916,7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848,8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0EC7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2995,</w:t>
            </w:r>
            <w:r w:rsidR="000005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79EA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4632,8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0D753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3640,3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3B79EA" w:rsidP="0000056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12117,7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содержания дорог и сооружений на них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0D753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763,6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499,3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D297E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1262,9</w:t>
            </w:r>
          </w:p>
        </w:tc>
      </w:tr>
      <w:tr w:rsidR="001973D9" w:rsidRPr="00A15A60" w:rsidTr="001973D9">
        <w:trPr>
          <w:cantSplit/>
          <w:trHeight w:val="4761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jc w:val="center"/>
        </w:trPr>
        <w:tc>
          <w:tcPr>
            <w:tcW w:w="15635" w:type="dxa"/>
            <w:gridSpan w:val="1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 Мероприятия по капитальному ремонту автомобильных дорог общего пользования</w:t>
            </w:r>
          </w:p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местного 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значения и искусственных сооружений на них</w:t>
            </w:r>
          </w:p>
        </w:tc>
      </w:tr>
      <w:tr w:rsidR="001973D9" w:rsidRPr="00A15A60" w:rsidTr="001973D9">
        <w:trPr>
          <w:trHeight w:val="4267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Капитальный ремонт автомобильных дорог общего пользования местного значения и искусственных сооружений на них 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местного значения за счет капитального ремонта автомобильных дорог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324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214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капитальному ремонту автомобильных дорог общего пользования местного значения (внутрипоселковых)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897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611"/>
          <w:jc w:val="center"/>
        </w:trPr>
        <w:tc>
          <w:tcPr>
            <w:tcW w:w="15635" w:type="dxa"/>
            <w:gridSpan w:val="16"/>
            <w:tcBorders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3. Мероприятия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</w:tr>
      <w:tr w:rsidR="009B1F50" w:rsidRPr="00A15A60" w:rsidTr="001973D9">
        <w:trPr>
          <w:trHeight w:val="3842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3.1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11999,8</w:t>
            </w:r>
          </w:p>
        </w:tc>
      </w:tr>
      <w:tr w:rsidR="009B1F50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A15A60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B1F50" w:rsidRPr="00257B87" w:rsidRDefault="009B1F50" w:rsidP="00D034F5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556,3</w:t>
            </w:r>
          </w:p>
        </w:tc>
      </w:tr>
      <w:tr w:rsidR="001D297E" w:rsidRPr="00A15A60" w:rsidTr="00965A2D">
        <w:trPr>
          <w:trHeight w:val="4748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D297E" w:rsidRDefault="001D297E" w:rsidP="001D29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троительство и реконструкция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Строительство и реконструкция автомобильных дорог общего пользования местного значения соответствующих нормативным требованиям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4250,9</w:t>
            </w:r>
          </w:p>
        </w:tc>
      </w:tr>
      <w:tr w:rsidR="001D297E" w:rsidRPr="00A15A60" w:rsidTr="001973D9">
        <w:trPr>
          <w:trHeight w:val="4748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A15A60" w:rsidRDefault="001D297E" w:rsidP="00965A2D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D297E" w:rsidRPr="00257B87" w:rsidRDefault="001D297E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3505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35,2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D297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3.</w:t>
            </w:r>
            <w:r w:rsidR="001D297E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.</w:t>
            </w:r>
          </w:p>
        </w:tc>
        <w:tc>
          <w:tcPr>
            <w:tcW w:w="2121" w:type="dxa"/>
            <w:vMerge w:val="restart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Погашение кредиторской задолженности на</w:t>
            </w:r>
          </w:p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роектно-изыскательские работы по строительству и реконструкции автомобильных дорог общего пользования местного значения (внутрипоселковых) и искусственных сооружений на них</w:t>
            </w:r>
          </w:p>
        </w:tc>
        <w:tc>
          <w:tcPr>
            <w:tcW w:w="240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Подготовка </w:t>
            </w:r>
            <w:proofErr w:type="spellStart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проектно</w:t>
            </w:r>
            <w:proofErr w:type="spellEnd"/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сметной документации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Администрация Багаевского сельского поселения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2014-20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973D9" w:rsidRDefault="009B1F50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589,9</w:t>
            </w:r>
          </w:p>
        </w:tc>
      </w:tr>
      <w:tr w:rsidR="001973D9" w:rsidRPr="00A15A60" w:rsidTr="001973D9">
        <w:trPr>
          <w:trHeight w:val="4053"/>
          <w:jc w:val="center"/>
        </w:trPr>
        <w:tc>
          <w:tcPr>
            <w:tcW w:w="532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121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2406" w:type="dxa"/>
            <w:vMerge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A15A60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Pr="00257B87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257B87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-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73D9" w:rsidRDefault="001973D9" w:rsidP="001973D9">
            <w:pPr>
              <w:widowControl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22,7</w:t>
            </w:r>
          </w:p>
        </w:tc>
      </w:tr>
    </w:tbl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капитального ремонта автомобильных дорог общего пользования местного значения (внутрипос</w:t>
      </w:r>
      <w:r>
        <w:rPr>
          <w:rFonts w:ascii="Times New Roman" w:hAnsi="Times New Roman" w:cs="Times New Roman"/>
          <w:sz w:val="28"/>
          <w:szCs w:val="28"/>
        </w:rPr>
        <w:t>елковых) и тротуаров на 2014-2020</w:t>
      </w:r>
      <w:r w:rsidRPr="00A15A6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973D9" w:rsidRPr="00A15A60" w:rsidRDefault="001973D9" w:rsidP="001973D9">
      <w:pPr>
        <w:tabs>
          <w:tab w:val="center" w:pos="8108"/>
          <w:tab w:val="right" w:pos="1621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332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1134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Изготовление проектно-сметной документации по капитальному ремонту внутрипоселковых автомобильных дорог местного значения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2256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FC4D85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  <w:r w:rsidRPr="00A15A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к муниципальной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A15A60">
        <w:rPr>
          <w:rFonts w:ascii="Times New Roman" w:hAnsi="Times New Roman" w:cs="Times New Roman"/>
          <w:sz w:val="28"/>
          <w:szCs w:val="28"/>
        </w:rPr>
        <w:t>рограмме</w:t>
      </w:r>
    </w:p>
    <w:p w:rsidR="001973D9" w:rsidRPr="00A15A60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«</w:t>
      </w:r>
      <w:r w:rsidRPr="00944CBF">
        <w:rPr>
          <w:rFonts w:ascii="Times New Roman" w:hAnsi="Times New Roman" w:cs="Times New Roman"/>
          <w:bCs/>
          <w:sz w:val="28"/>
          <w:szCs w:val="28"/>
        </w:rPr>
        <w:t>Развитие сети автомоби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дорог общего пользования </w:t>
      </w:r>
      <w:r w:rsidRPr="00944CBF">
        <w:rPr>
          <w:rFonts w:ascii="Times New Roman" w:hAnsi="Times New Roman" w:cs="Times New Roman"/>
          <w:bCs/>
          <w:sz w:val="28"/>
          <w:szCs w:val="28"/>
        </w:rPr>
        <w:t>местного значения</w:t>
      </w:r>
      <w:r w:rsidRPr="00A15A60">
        <w:rPr>
          <w:rFonts w:ascii="Times New Roman" w:hAnsi="Times New Roman" w:cs="Times New Roman"/>
          <w:sz w:val="28"/>
          <w:szCs w:val="28"/>
        </w:rPr>
        <w:t>»</w:t>
      </w:r>
    </w:p>
    <w:p w:rsidR="001973D9" w:rsidRPr="00A15A60" w:rsidRDefault="001973D9" w:rsidP="001973D9">
      <w:pPr>
        <w:spacing w:after="0"/>
        <w:ind w:left="10348"/>
        <w:jc w:val="center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1973D9" w:rsidRPr="00A15A60" w:rsidRDefault="001973D9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объектов строительства и реконструкции, автомобильных дорог общего пользования местного значения (внутрипоселковых) и искусственных сооружений на них</w:t>
      </w:r>
    </w:p>
    <w:p w:rsidR="001973D9" w:rsidRDefault="001973D9" w:rsidP="001973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5438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59"/>
        <w:gridCol w:w="389"/>
        <w:gridCol w:w="428"/>
        <w:gridCol w:w="425"/>
        <w:gridCol w:w="425"/>
        <w:gridCol w:w="426"/>
        <w:gridCol w:w="425"/>
        <w:gridCol w:w="425"/>
        <w:gridCol w:w="425"/>
      </w:tblGrid>
      <w:tr w:rsidR="001973D9" w:rsidRPr="00A15A60" w:rsidTr="001973D9">
        <w:trPr>
          <w:trHeight w:val="330"/>
        </w:trPr>
        <w:tc>
          <w:tcPr>
            <w:tcW w:w="482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38" w:type="dxa"/>
            <w:vMerge w:val="restart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2014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gridSpan w:val="3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1973D9" w:rsidRPr="00A15A60" w:rsidTr="001973D9">
        <w:trPr>
          <w:cantSplit/>
          <w:trHeight w:val="4049"/>
        </w:trPr>
        <w:tc>
          <w:tcPr>
            <w:tcW w:w="482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Merge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973D9" w:rsidRPr="00A15A60" w:rsidTr="001973D9">
        <w:trPr>
          <w:cantSplit/>
          <w:trHeight w:val="982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1973D9" w:rsidRPr="00A15A60" w:rsidTr="001973D9">
        <w:trPr>
          <w:cantSplit/>
          <w:trHeight w:val="2257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438" w:type="dxa"/>
            <w:vAlign w:val="center"/>
          </w:tcPr>
          <w:p w:rsidR="001973D9" w:rsidRPr="00A15A60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предпроектных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по объекту: «Реконструкция внутрипоселковой автомобильной дороги общего пользования, подъезд от а/д «г. Ростов-на-Дону (от магистрали «Дон») – г. Семикаракорск – г. Волгодонск» к пос. Багаевский на км 2+620 – км 5+700, ст. Багаевская, ул. Мичурина, Багаевского района Ростовской области»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Pr="00A15A60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12461,1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11999,8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461,3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973D9" w:rsidRPr="00A15A60" w:rsidTr="001973D9">
        <w:trPr>
          <w:cantSplit/>
          <w:trHeight w:val="1183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8" w:type="dxa"/>
            <w:vAlign w:val="center"/>
          </w:tcPr>
          <w:p w:rsidR="001973D9" w:rsidRPr="00003804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объекте: «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Реконструкция подъездной автомобильной дороги в ст. Багаевской по ул. Буденного, ул. Пескова (к детскому саду на 220 мест)</w:t>
            </w:r>
            <w:r w:rsidRPr="000038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95,0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73D9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1973D9" w:rsidRDefault="001973D9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38" w:type="dxa"/>
            <w:vAlign w:val="center"/>
          </w:tcPr>
          <w:p w:rsidR="001973D9" w:rsidRPr="00183E62" w:rsidRDefault="001973D9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 разработке проектной документации на 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612,6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Default="009B1F50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589,9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1973D9" w:rsidRPr="00A15A60" w:rsidRDefault="001973D9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A15A60" w:rsidTr="001973D9">
        <w:trPr>
          <w:cantSplit/>
          <w:trHeight w:val="1839"/>
        </w:trPr>
        <w:tc>
          <w:tcPr>
            <w:tcW w:w="482" w:type="dxa"/>
            <w:vAlign w:val="center"/>
          </w:tcPr>
          <w:p w:rsidR="0078583D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8" w:type="dxa"/>
            <w:vAlign w:val="center"/>
          </w:tcPr>
          <w:p w:rsidR="0078583D" w:rsidRDefault="0078583D" w:rsidP="0078583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Погашение кредиторской задолженности по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>еконструкци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83E62">
              <w:rPr>
                <w:rFonts w:ascii="Times New Roman" w:hAnsi="Times New Roman" w:cs="Times New Roman"/>
                <w:sz w:val="28"/>
                <w:szCs w:val="28"/>
              </w:rPr>
              <w:t xml:space="preserve"> подъездной автомобильной дороги в ст. Багаевской по ул. Буденного, ул. Пескова (к детскому саду на 220 мест)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4250,9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A15A60" w:rsidRDefault="0078583D" w:rsidP="00965A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83D" w:rsidRPr="00FC4D85" w:rsidTr="001973D9">
        <w:trPr>
          <w:cantSplit/>
          <w:trHeight w:val="1141"/>
        </w:trPr>
        <w:tc>
          <w:tcPr>
            <w:tcW w:w="482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8" w:type="dxa"/>
            <w:vAlign w:val="center"/>
          </w:tcPr>
          <w:p w:rsidR="0078583D" w:rsidRPr="00A15A60" w:rsidRDefault="0078583D" w:rsidP="00197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18505,7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17858,3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647,4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5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89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8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78583D" w:rsidRPr="00FC4D85" w:rsidRDefault="0078583D" w:rsidP="001973D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D8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583D" w:rsidRDefault="0078583D" w:rsidP="001973D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73D9" w:rsidRPr="00A15A60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1973D9" w:rsidRDefault="001973D9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1973D9" w:rsidSect="001973D9">
          <w:footerReference w:type="even" r:id="rId13"/>
          <w:footerReference w:type="default" r:id="rId14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         Т.П. </w:t>
      </w:r>
      <w:r>
        <w:rPr>
          <w:rFonts w:ascii="Times New Roman" w:hAnsi="Times New Roman" w:cs="Times New Roman"/>
          <w:sz w:val="28"/>
          <w:szCs w:val="28"/>
        </w:rPr>
        <w:t>Ртищева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26B7E" w:rsidRPr="00300D26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к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712D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12D5"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326B7E" w:rsidRDefault="00326B7E" w:rsidP="00326B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712D5">
        <w:rPr>
          <w:rFonts w:ascii="Times New Roman" w:hAnsi="Times New Roman" w:cs="Times New Roman"/>
          <w:sz w:val="28"/>
          <w:szCs w:val="28"/>
        </w:rPr>
        <w:t>программа</w:t>
      </w: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12D5">
        <w:rPr>
          <w:rFonts w:ascii="Times New Roman" w:hAnsi="Times New Roman" w:cs="Times New Roman"/>
          <w:sz w:val="28"/>
          <w:szCs w:val="28"/>
        </w:rPr>
        <w:t>«</w:t>
      </w:r>
      <w:r w:rsidRPr="00326B7E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на территории муниципального образования «Багаевское сельское поселение</w:t>
      </w:r>
      <w:r w:rsidRPr="001712D5">
        <w:rPr>
          <w:rFonts w:ascii="Times New Roman" w:hAnsi="Times New Roman" w:cs="Times New Roman"/>
          <w:sz w:val="28"/>
          <w:szCs w:val="28"/>
        </w:rPr>
        <w:t>»</w:t>
      </w:r>
    </w:p>
    <w:p w:rsidR="00326B7E" w:rsidRPr="005B00EF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26B7E" w:rsidRPr="001712D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12D5">
        <w:rPr>
          <w:rFonts w:ascii="Times New Roman" w:hAnsi="Times New Roman" w:cs="Times New Roman"/>
          <w:b/>
          <w:bCs/>
          <w:sz w:val="28"/>
          <w:szCs w:val="28"/>
        </w:rPr>
        <w:t>Паспорт П</w:t>
      </w:r>
      <w:r>
        <w:rPr>
          <w:rFonts w:ascii="Times New Roman" w:hAnsi="Times New Roman" w:cs="Times New Roman"/>
          <w:b/>
          <w:bCs/>
          <w:sz w:val="28"/>
          <w:szCs w:val="28"/>
        </w:rPr>
        <w:t>одп</w:t>
      </w:r>
      <w:r w:rsidRPr="001712D5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70"/>
        <w:gridCol w:w="5896"/>
      </w:tblGrid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Наименование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 xml:space="preserve">окращение количества лиц, погибших в результате дорожно-транспортных происшествий; </w:t>
            </w:r>
          </w:p>
          <w:p w:rsidR="00326B7E" w:rsidRPr="00326B7E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дорожно-транспортных происшествий с пострадавшими.</w:t>
            </w:r>
          </w:p>
          <w:p w:rsidR="00326B7E" w:rsidRPr="00A15A60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B7E" w:rsidRPr="000654EE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0654EE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редупреждение опасного поведения участников дорожного движения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26B7E" w:rsidRPr="00EF3C63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Ресурсное обеспечение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A15A60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в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845,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AB7379"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845,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326B7E" w:rsidRPr="00965A2D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965A2D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3B0EC7">
              <w:rPr>
                <w:rFonts w:ascii="Times New Roman" w:hAnsi="Times New Roman" w:cs="Times New Roman"/>
                <w:b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086E39"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Pr="00965A2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965A2D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086E39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26B7E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26B7E" w:rsidRPr="00A15A60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2014-20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годов, могут быть уточнены при формировании бюджета на 2014, 2015,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2017, 2018, 2019, 2020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</w:tr>
      <w:tr w:rsidR="00326B7E" w:rsidRPr="00A15A60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A15A60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A15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326B7E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лиц, погибших в результате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26B7E" w:rsidRPr="00A15A60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Default="00326B7E" w:rsidP="00326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190E" w:rsidRPr="00A15A60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B6190E" w:rsidRPr="00A15A60" w:rsidRDefault="00B6190E" w:rsidP="00B619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ва</w:t>
      </w: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p w:rsidR="00B6190E" w:rsidRPr="00A15A60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B6190E" w:rsidRPr="00A15A60" w:rsidSect="00436FE5">
          <w:footerReference w:type="even" r:id="rId15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B6190E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по ресурсному обеспечению подпрограммы</w:t>
      </w:r>
    </w:p>
    <w:p w:rsidR="00B6190E" w:rsidRDefault="00B6190E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075"/>
        <w:gridCol w:w="851"/>
        <w:gridCol w:w="567"/>
        <w:gridCol w:w="567"/>
        <w:gridCol w:w="1275"/>
        <w:gridCol w:w="1276"/>
        <w:gridCol w:w="1276"/>
        <w:gridCol w:w="1276"/>
        <w:gridCol w:w="1275"/>
        <w:gridCol w:w="1276"/>
        <w:gridCol w:w="1418"/>
        <w:gridCol w:w="1417"/>
      </w:tblGrid>
      <w:tr w:rsidR="00AB7379" w:rsidRPr="001712D5" w:rsidTr="00436FE5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04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AB7379" w:rsidRPr="001712D5" w:rsidTr="00436FE5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AB7379" w:rsidRPr="001712D5" w:rsidTr="00436FE5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</w:tr>
      <w:tr w:rsidR="00AB7379" w:rsidRPr="001712D5" w:rsidTr="00436FE5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7379" w:rsidRPr="001712D5" w:rsidTr="00AB7379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1712D5" w:rsidRDefault="00AB7379" w:rsidP="00A44C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</w:t>
            </w:r>
            <w:r w:rsidR="00A44CF3">
              <w:rPr>
                <w:rFonts w:ascii="Times New Roman" w:hAnsi="Times New Roman" w:cs="Times New Roman"/>
                <w:sz w:val="28"/>
                <w:szCs w:val="28"/>
              </w:rPr>
              <w:t>, светофорные объекты и т.д.</w:t>
            </w: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1712D5">
              <w:rPr>
                <w:rFonts w:ascii="Times New Roman" w:hAnsi="Times New Roman" w:cs="Times New Roman"/>
                <w:sz w:val="28"/>
                <w:szCs w:val="28"/>
              </w:rPr>
              <w:t>начальник сектора муниципального хозяйства Администрации Багаевского сельского поселения Б.Ю. Барбаянов.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2014 – 20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20</w:t>
            </w:r>
            <w:r w:rsidRPr="00A15A6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1712D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B7E">
              <w:rPr>
                <w:rFonts w:ascii="Times New Roman" w:hAnsi="Times New Roman" w:cs="Times New Roman"/>
                <w:sz w:val="28"/>
                <w:szCs w:val="28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3B0EC7" w:rsidP="00A225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</w:t>
            </w:r>
            <w:r w:rsidR="00A225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3B0EC7" w:rsidP="00000560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445,</w:t>
            </w:r>
            <w:r w:rsidR="00000560">
              <w:rPr>
                <w:rFonts w:ascii="Times New Roman" w:hAnsi="Times New Roman" w:cs="Times New Roman"/>
                <w:w w:val="9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Default="00086E3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20</w:t>
            </w:r>
            <w:r w:rsidR="00AB7379">
              <w:rPr>
                <w:rFonts w:ascii="Times New Roman" w:hAnsi="Times New Roman" w:cs="Times New Roman"/>
                <w:w w:val="9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B61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7379" w:rsidRDefault="00AB7379" w:rsidP="00AB73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A60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5A60">
        <w:rPr>
          <w:rFonts w:ascii="Times New Roman" w:hAnsi="Times New Roman" w:cs="Times New Roman"/>
          <w:sz w:val="28"/>
          <w:szCs w:val="28"/>
        </w:rPr>
        <w:t xml:space="preserve">              Т.П. </w:t>
      </w:r>
      <w:r>
        <w:rPr>
          <w:rFonts w:ascii="Times New Roman" w:hAnsi="Times New Roman" w:cs="Times New Roman"/>
          <w:sz w:val="28"/>
          <w:szCs w:val="28"/>
        </w:rPr>
        <w:t>Ртище</w:t>
      </w:r>
      <w:r w:rsidRPr="00A15A6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AB7379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4" w:rsidRDefault="00881E14" w:rsidP="005C4235">
      <w:pPr>
        <w:spacing w:after="0" w:line="240" w:lineRule="auto"/>
      </w:pPr>
      <w:r>
        <w:separator/>
      </w:r>
    </w:p>
  </w:endnote>
  <w:endnote w:type="continuationSeparator" w:id="0">
    <w:p w:rsidR="00881E14" w:rsidRDefault="00881E14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F9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DCD" w:rsidRDefault="000C2D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Pr="00E67349" w:rsidRDefault="000C2DCD">
    <w:pPr>
      <w:pStyle w:val="a3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Pr="003F698F" w:rsidRDefault="000C2DCD" w:rsidP="003F698F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Pr="003F698F" w:rsidRDefault="000C2DCD" w:rsidP="003F698F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F9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DCD" w:rsidRDefault="000C2DCD">
    <w:pPr>
      <w:pStyle w:val="a3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Pr="00E67349" w:rsidRDefault="000C2DCD">
    <w:pPr>
      <w:pStyle w:val="a3"/>
      <w:ind w:right="360"/>
      <w:rPr>
        <w:lang w:val="en-US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D" w:rsidRDefault="00F971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C2D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2DCD" w:rsidRDefault="000C2DC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4" w:rsidRDefault="00881E14" w:rsidP="005C4235">
      <w:pPr>
        <w:spacing w:after="0" w:line="240" w:lineRule="auto"/>
      </w:pPr>
      <w:r>
        <w:separator/>
      </w:r>
    </w:p>
  </w:footnote>
  <w:footnote w:type="continuationSeparator" w:id="0">
    <w:p w:rsidR="00881E14" w:rsidRDefault="00881E14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60"/>
    <w:rsid w:val="00000560"/>
    <w:rsid w:val="00021EA9"/>
    <w:rsid w:val="000544D0"/>
    <w:rsid w:val="000654EE"/>
    <w:rsid w:val="00077383"/>
    <w:rsid w:val="00086E39"/>
    <w:rsid w:val="000C097A"/>
    <w:rsid w:val="000C2DCD"/>
    <w:rsid w:val="000C7829"/>
    <w:rsid w:val="000D7539"/>
    <w:rsid w:val="00112D19"/>
    <w:rsid w:val="00136945"/>
    <w:rsid w:val="001973D9"/>
    <w:rsid w:val="001D297E"/>
    <w:rsid w:val="001D50DB"/>
    <w:rsid w:val="001E64C3"/>
    <w:rsid w:val="00257B87"/>
    <w:rsid w:val="00262975"/>
    <w:rsid w:val="002E773D"/>
    <w:rsid w:val="00326B7E"/>
    <w:rsid w:val="00396BBF"/>
    <w:rsid w:val="003B0EC7"/>
    <w:rsid w:val="003B79EA"/>
    <w:rsid w:val="003C43F7"/>
    <w:rsid w:val="003D65AD"/>
    <w:rsid w:val="003F46B3"/>
    <w:rsid w:val="003F698F"/>
    <w:rsid w:val="003F7CE9"/>
    <w:rsid w:val="004126AA"/>
    <w:rsid w:val="00416C96"/>
    <w:rsid w:val="00434F63"/>
    <w:rsid w:val="00436FE5"/>
    <w:rsid w:val="00442060"/>
    <w:rsid w:val="00461CBA"/>
    <w:rsid w:val="0047505B"/>
    <w:rsid w:val="00485219"/>
    <w:rsid w:val="004B604C"/>
    <w:rsid w:val="004C4444"/>
    <w:rsid w:val="004D77C6"/>
    <w:rsid w:val="004F05D5"/>
    <w:rsid w:val="00522478"/>
    <w:rsid w:val="005B7A2E"/>
    <w:rsid w:val="005C4235"/>
    <w:rsid w:val="005E6525"/>
    <w:rsid w:val="006178A2"/>
    <w:rsid w:val="00671DED"/>
    <w:rsid w:val="00680A9F"/>
    <w:rsid w:val="00683709"/>
    <w:rsid w:val="006E0A41"/>
    <w:rsid w:val="007145F4"/>
    <w:rsid w:val="00716231"/>
    <w:rsid w:val="00724288"/>
    <w:rsid w:val="00741B46"/>
    <w:rsid w:val="00743798"/>
    <w:rsid w:val="0078583D"/>
    <w:rsid w:val="007A29B8"/>
    <w:rsid w:val="007C13F9"/>
    <w:rsid w:val="007F231C"/>
    <w:rsid w:val="007F4C71"/>
    <w:rsid w:val="00802E35"/>
    <w:rsid w:val="0083665D"/>
    <w:rsid w:val="0087433B"/>
    <w:rsid w:val="00881E14"/>
    <w:rsid w:val="00895690"/>
    <w:rsid w:val="008A128A"/>
    <w:rsid w:val="008D17FF"/>
    <w:rsid w:val="0092114F"/>
    <w:rsid w:val="0093136A"/>
    <w:rsid w:val="00932AC2"/>
    <w:rsid w:val="00933557"/>
    <w:rsid w:val="0094066B"/>
    <w:rsid w:val="00944CBF"/>
    <w:rsid w:val="00952312"/>
    <w:rsid w:val="00965A2D"/>
    <w:rsid w:val="00980665"/>
    <w:rsid w:val="00982083"/>
    <w:rsid w:val="009A5048"/>
    <w:rsid w:val="009B0FD2"/>
    <w:rsid w:val="009B1F50"/>
    <w:rsid w:val="009C3A34"/>
    <w:rsid w:val="009D2D7F"/>
    <w:rsid w:val="009D40A8"/>
    <w:rsid w:val="00A12BD4"/>
    <w:rsid w:val="00A15A60"/>
    <w:rsid w:val="00A16EC0"/>
    <w:rsid w:val="00A22520"/>
    <w:rsid w:val="00A44CF3"/>
    <w:rsid w:val="00A93DC0"/>
    <w:rsid w:val="00A94E3F"/>
    <w:rsid w:val="00AA393E"/>
    <w:rsid w:val="00AA3B10"/>
    <w:rsid w:val="00AB7379"/>
    <w:rsid w:val="00AF223A"/>
    <w:rsid w:val="00B24F5F"/>
    <w:rsid w:val="00B6190E"/>
    <w:rsid w:val="00B6332E"/>
    <w:rsid w:val="00B73238"/>
    <w:rsid w:val="00BA2F7C"/>
    <w:rsid w:val="00BB3FF4"/>
    <w:rsid w:val="00C0099D"/>
    <w:rsid w:val="00C309B7"/>
    <w:rsid w:val="00C4008F"/>
    <w:rsid w:val="00C5055A"/>
    <w:rsid w:val="00C84FDF"/>
    <w:rsid w:val="00C90484"/>
    <w:rsid w:val="00C977A5"/>
    <w:rsid w:val="00CA4BF6"/>
    <w:rsid w:val="00CD0FEA"/>
    <w:rsid w:val="00CE616B"/>
    <w:rsid w:val="00CE7BDB"/>
    <w:rsid w:val="00D034F5"/>
    <w:rsid w:val="00D50A52"/>
    <w:rsid w:val="00D76078"/>
    <w:rsid w:val="00D96946"/>
    <w:rsid w:val="00DA5CDD"/>
    <w:rsid w:val="00DD7EEA"/>
    <w:rsid w:val="00DE4199"/>
    <w:rsid w:val="00DF4435"/>
    <w:rsid w:val="00E06716"/>
    <w:rsid w:val="00E10407"/>
    <w:rsid w:val="00E24A96"/>
    <w:rsid w:val="00E3524F"/>
    <w:rsid w:val="00E3739F"/>
    <w:rsid w:val="00EB14A7"/>
    <w:rsid w:val="00F03B3D"/>
    <w:rsid w:val="00F310F0"/>
    <w:rsid w:val="00F9711E"/>
    <w:rsid w:val="00F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DCAE3-C52A-4208-BBBA-2908B8B5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3198</Words>
  <Characters>18230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</cp:revision>
  <cp:lastPrinted>2016-01-13T07:09:00Z</cp:lastPrinted>
  <dcterms:created xsi:type="dcterms:W3CDTF">2016-02-24T11:53:00Z</dcterms:created>
  <dcterms:modified xsi:type="dcterms:W3CDTF">2016-02-24T11:53:00Z</dcterms:modified>
</cp:coreProperties>
</file>