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CD" w:rsidRDefault="00E34ECD" w:rsidP="00E34ECD">
      <w:pPr>
        <w:pStyle w:val="a3"/>
        <w:tabs>
          <w:tab w:val="left" w:pos="709"/>
        </w:tabs>
        <w:outlineLvl w:val="0"/>
        <w:rPr>
          <w:szCs w:val="28"/>
        </w:rPr>
      </w:pPr>
    </w:p>
    <w:p w:rsidR="00E34ECD" w:rsidRDefault="00E34ECD" w:rsidP="00E34ECD">
      <w:pPr>
        <w:pStyle w:val="a3"/>
        <w:tabs>
          <w:tab w:val="left" w:pos="709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E34ECD" w:rsidRDefault="00E34ECD" w:rsidP="00E34EC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34ECD" w:rsidRDefault="00E34ECD" w:rsidP="00E34EC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E34ECD" w:rsidRDefault="00E34ECD" w:rsidP="00E34EC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4ECD" w:rsidRDefault="00E34ECD" w:rsidP="00E34EC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E34ECD" w:rsidRDefault="00E34ECD" w:rsidP="00C52F6A">
      <w:pPr>
        <w:rPr>
          <w:sz w:val="28"/>
          <w:szCs w:val="28"/>
        </w:rPr>
      </w:pPr>
    </w:p>
    <w:p w:rsidR="00E34ECD" w:rsidRDefault="00E34ECD" w:rsidP="00E34EC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БАГАЕВСКОГО СЕЛЬСКОГО ПОСЕЛЕНИЯ</w:t>
      </w:r>
    </w:p>
    <w:p w:rsidR="00E34ECD" w:rsidRDefault="00E34ECD" w:rsidP="00E34ECD">
      <w:pPr>
        <w:jc w:val="center"/>
        <w:rPr>
          <w:sz w:val="28"/>
          <w:szCs w:val="28"/>
        </w:rPr>
      </w:pPr>
    </w:p>
    <w:p w:rsidR="00E34ECD" w:rsidRDefault="00C52F6A" w:rsidP="00E34EC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E34ECD">
        <w:rPr>
          <w:sz w:val="28"/>
          <w:szCs w:val="28"/>
        </w:rPr>
        <w:t xml:space="preserve"> </w:t>
      </w:r>
    </w:p>
    <w:p w:rsidR="00E34ECD" w:rsidRDefault="00E34ECD" w:rsidP="00E34ECD">
      <w:pPr>
        <w:jc w:val="center"/>
        <w:rPr>
          <w:sz w:val="28"/>
          <w:szCs w:val="28"/>
        </w:rPr>
      </w:pPr>
    </w:p>
    <w:p w:rsidR="00E34ECD" w:rsidRDefault="00E34ECD" w:rsidP="00E34ECD">
      <w:pPr>
        <w:pStyle w:val="a5"/>
        <w:ind w:right="-6"/>
        <w:jc w:val="center"/>
        <w:rPr>
          <w:b/>
          <w:szCs w:val="28"/>
        </w:rPr>
      </w:pPr>
      <w:r>
        <w:rPr>
          <w:b/>
          <w:szCs w:val="28"/>
        </w:rPr>
        <w:t>О    внесении изменений и дополнений в Устав муниципального образования «Багаевское сельское поселение»</w:t>
      </w:r>
    </w:p>
    <w:p w:rsidR="00E34ECD" w:rsidRDefault="00E34ECD" w:rsidP="00E34ECD">
      <w:pPr>
        <w:jc w:val="center"/>
        <w:rPr>
          <w:sz w:val="28"/>
          <w:szCs w:val="28"/>
        </w:rPr>
      </w:pPr>
    </w:p>
    <w:p w:rsidR="00C52F6A" w:rsidRDefault="00C52F6A" w:rsidP="00C52F6A">
      <w:r>
        <w:rPr>
          <w:sz w:val="28"/>
          <w:szCs w:val="28"/>
          <w:lang w:eastAsia="hy-AM"/>
        </w:rPr>
        <w:t xml:space="preserve">          </w:t>
      </w:r>
      <w:r>
        <w:rPr>
          <w:sz w:val="28"/>
          <w:szCs w:val="28"/>
          <w:lang w:val="hy-AM" w:eastAsia="hy-AM"/>
        </w:rPr>
        <w:t>Принято</w:t>
      </w:r>
    </w:p>
    <w:p w:rsidR="00E34ECD" w:rsidRPr="00C52F6A" w:rsidRDefault="00C52F6A" w:rsidP="00C52F6A">
      <w:pPr>
        <w:rPr>
          <w:sz w:val="28"/>
          <w:szCs w:val="28"/>
        </w:rPr>
      </w:pPr>
      <w:r>
        <w:rPr>
          <w:sz w:val="28"/>
          <w:szCs w:val="28"/>
          <w:lang w:val="hy-AM" w:eastAsia="hy-AM"/>
        </w:rPr>
        <w:t>Собранием депутатов</w:t>
      </w:r>
      <w:r>
        <w:rPr>
          <w:sz w:val="28"/>
          <w:szCs w:val="28"/>
          <w:lang w:eastAsia="hy-AM"/>
        </w:rPr>
        <w:t xml:space="preserve">                                                                   «26» февраля 2021г.</w:t>
      </w:r>
    </w:p>
    <w:p w:rsidR="00C52F6A" w:rsidRDefault="00C52F6A" w:rsidP="00E34ECD">
      <w:pPr>
        <w:ind w:firstLine="708"/>
        <w:jc w:val="both"/>
        <w:rPr>
          <w:sz w:val="28"/>
          <w:szCs w:val="28"/>
        </w:rPr>
      </w:pPr>
    </w:p>
    <w:p w:rsidR="00E34ECD" w:rsidRDefault="00E34ECD" w:rsidP="00E34E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«Багаевское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«Багаевское сельское поселение» Собрание депутатов Багаевского сельского поселения</w:t>
      </w:r>
    </w:p>
    <w:p w:rsidR="00E34ECD" w:rsidRDefault="00E34ECD" w:rsidP="00C52F6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34ECD" w:rsidRDefault="00E34ECD" w:rsidP="00E34ECD">
      <w:pPr>
        <w:rPr>
          <w:sz w:val="28"/>
          <w:szCs w:val="28"/>
        </w:rPr>
      </w:pPr>
    </w:p>
    <w:p w:rsidR="00E34ECD" w:rsidRDefault="00E34ECD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Внести в Устав муниципального образования «Багаевское сельское поселение» следующие изменения и дополнения:</w:t>
      </w:r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Пункт 5 статьи 1 изложить в новой редакции:</w:t>
      </w:r>
    </w:p>
    <w:p w:rsidR="00E34ECD" w:rsidRDefault="00E34ECD" w:rsidP="00C52F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Багаевского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867AC1" w:rsidRDefault="00E34ECD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E34ECD" w:rsidRPr="00C52F6A" w:rsidRDefault="00E34ECD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схода граждан считается принятым, если за него проголосовало более половины участников схода граждан. </w:t>
      </w:r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1.2.Пункт 1 статьи 2 дополнить подпунктом 33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C52F6A" w:rsidRDefault="00E34ECD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</w:p>
    <w:p w:rsidR="00C52F6A" w:rsidRDefault="00C52F6A" w:rsidP="00C52F6A">
      <w:pPr>
        <w:jc w:val="both"/>
        <w:rPr>
          <w:sz w:val="28"/>
          <w:szCs w:val="28"/>
        </w:rPr>
      </w:pPr>
    </w:p>
    <w:p w:rsidR="00E34ECD" w:rsidRDefault="00E34ECD" w:rsidP="00C52F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  <w:proofErr w:type="gramEnd"/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Пункт 1 статьи 3 дополнить подпунктом 17:</w:t>
      </w:r>
    </w:p>
    <w:p w:rsidR="00E34ECD" w:rsidRDefault="00E34ECD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</w:p>
    <w:p w:rsidR="00331B89" w:rsidRDefault="00331B89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1.4.Пункт 12 статьи 12 дополнить подпунктом 7: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E34ECD" w:rsidRDefault="00E34ECD" w:rsidP="00C52F6A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1.5.Пункты, 15,16,17 статьи 12 читать в новой редакции: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Средства из бюджета Багаевского сельского поселения могут выделяться территориальному общественному самоуправлению, зарегистрированному в качестве юридического лица, в случае заключения договоров между Администрацией Багаевского сельского поселения и органами территориального общественного самоуправления,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Багаевского сельского поселения.</w:t>
      </w:r>
      <w:proofErr w:type="gramEnd"/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из бюджета Багаевского сельского поселения могут выделяться территориальному общественному самоуправлению в формах, предусмотренных Бюджетным кодексом Российской Федерации.</w:t>
      </w:r>
    </w:p>
    <w:p w:rsidR="00E34ECD" w:rsidRPr="00C52F6A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17. Порядок организации и осуществления территориального общественного самоуправления, условия и порядок выделения необходимых средств из бюджета Багаевского сельского поселения в части, не урегулированной настоящим Уставом, может устанавливаться нормативными правовыми актами Собрания депутатов Багаевского сельского поселения.</w:t>
      </w:r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Пункт 6 статьи 13 читать в новой редакции:</w:t>
      </w:r>
    </w:p>
    <w:p w:rsidR="00867AC1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67AC1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актов, подлежащие обязательному рассмотрению органами местного самоуправления;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C52F6A" w:rsidRDefault="00C52F6A" w:rsidP="00C52F6A">
      <w:pPr>
        <w:spacing w:line="240" w:lineRule="atLeast"/>
        <w:jc w:val="both"/>
        <w:rPr>
          <w:sz w:val="28"/>
          <w:szCs w:val="28"/>
        </w:rPr>
      </w:pPr>
    </w:p>
    <w:p w:rsidR="00C52F6A" w:rsidRDefault="00C52F6A" w:rsidP="00C52F6A">
      <w:pPr>
        <w:spacing w:line="240" w:lineRule="atLeast"/>
        <w:jc w:val="both"/>
        <w:rPr>
          <w:sz w:val="28"/>
          <w:szCs w:val="28"/>
        </w:rPr>
      </w:pPr>
    </w:p>
    <w:p w:rsidR="00867AC1" w:rsidRPr="00C52F6A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осуществляет иные полномочия и права, предусмотренные нормативным правовым актом Собрания депутатов Багаевского сельского поселения в с</w:t>
      </w:r>
      <w:r w:rsidR="00C52F6A">
        <w:rPr>
          <w:sz w:val="28"/>
          <w:szCs w:val="28"/>
        </w:rPr>
        <w:t>оответствии с областным законом.</w:t>
      </w:r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1.7.Пункт 1, 2 статьи 15 читать в новой редакции: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</w:t>
      </w:r>
      <w:r>
        <w:t xml:space="preserve"> </w:t>
      </w:r>
      <w:r>
        <w:rPr>
          <w:sz w:val="28"/>
          <w:szCs w:val="28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Багаевского сельского поселения могут проводиться собрания граждан.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Собрание граждан проводится по инициативе населения, Собрания депутатов Багаевского сельского поселения, председателя Собрания депутатов - главы Багаевского сельского поселения, а также в случаях, предусмотренных уставом территориального общественного самоуправления.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Собрания депутатов Багаевского сельского поселения, председателя Собрания депутатов - главы Багаевского сельского поселения, назначается соответственно Собранием депутатов Багаевского сельского поселения, председателем Собрания депутатов - главой Багаевского сельского поселения.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граждан, проводимое по инициативе населения, назначается Собранием депутатов Багаевского сельского поселения.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Багаевского сельского поселения.</w:t>
      </w:r>
    </w:p>
    <w:p w:rsidR="00E34ECD" w:rsidRDefault="00E34ECD" w:rsidP="00C52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Пункт 2 статьи 17 дополнить вторым </w:t>
      </w:r>
      <w:proofErr w:type="spellStart"/>
      <w:r>
        <w:rPr>
          <w:sz w:val="28"/>
          <w:szCs w:val="28"/>
        </w:rPr>
        <w:t>обзацем</w:t>
      </w:r>
      <w:proofErr w:type="spellEnd"/>
      <w:r>
        <w:rPr>
          <w:sz w:val="28"/>
          <w:szCs w:val="28"/>
        </w:rPr>
        <w:t>:</w:t>
      </w:r>
    </w:p>
    <w:p w:rsidR="00C31805" w:rsidRPr="00C52F6A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Багаевского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E34ECD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Статью 17 изложить в новой редакции: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Опрос граждан проводится на всей территории Багаевского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носят рекомендательный характер.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В опросе граждан имеют право участвовать жители Багаевского сельского поселения, обладающие избирательным правом.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Багаевского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Собрания депутатов Багаевского сельского поселения или председателя Собрания депутатов – главы Багаевского сельского поселения – по вопросам местного значения;</w:t>
      </w:r>
    </w:p>
    <w:p w:rsidR="00C52F6A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</w:p>
    <w:p w:rsidR="00C52F6A" w:rsidRDefault="00C52F6A" w:rsidP="00C52F6A">
      <w:pPr>
        <w:spacing w:line="240" w:lineRule="atLeast"/>
        <w:ind w:firstLine="709"/>
        <w:jc w:val="both"/>
        <w:rPr>
          <w:sz w:val="28"/>
          <w:szCs w:val="28"/>
        </w:rPr>
      </w:pP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для объектов регионального и межрегионального значения;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жителей Багаевского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Порядок назначения и проведения опроса граждан определяется настоящим Уставом, решением Собрания депутатов Багаевского сельского поселения в соответствии с Областным законом от 28 декабря 2005 года № 436-ЗС «О местном самоуправлении в Ростовской области».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опроса граждан может использоваться официальный сайт Багаевского сельского поселения в информационно-телекоммуникационной сети «Интернет».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Решение о назначении опроса граждан принимается Собранием депутатов Багаевского сельского поселения. В нормативном правовом акте Собрания депутатов Багаевского сельского поселения о назначении опроса граждан устанавливаются: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Багаевского сельского поселения, участвующих в опросе;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Багаевского сельского поселения в информационно-телекоммуникационной сети «Интернет».</w:t>
      </w:r>
    </w:p>
    <w:p w:rsidR="00C52F6A" w:rsidRDefault="00E34ECD" w:rsidP="00C52F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Опрос граждан назначается не позднее чем через 90 дней после дня поступления инициативы о его проведении и не позднее, чем за 10 дней до дня проведения опроса граждан.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Жители Багаевского сельского поселения должны быть проинформированы о проведении опроса граждан не менее чем за 10 дней до дня его проведения.</w:t>
      </w:r>
    </w:p>
    <w:p w:rsidR="00E34ECD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Финансирование мероприятий, связанных с подготовкой и проведением опроса граждан, осуществляется: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 счет средств бюджета Багаевского сельского поселения - при проведении опроса по инициативе органов местного самоуправления</w:t>
      </w:r>
      <w:r>
        <w:t xml:space="preserve"> </w:t>
      </w:r>
      <w:r>
        <w:rPr>
          <w:sz w:val="28"/>
          <w:szCs w:val="28"/>
        </w:rPr>
        <w:t>или жителей Багаевского сельского поселения;</w:t>
      </w:r>
    </w:p>
    <w:p w:rsidR="00E34ECD" w:rsidRDefault="00E34ECD" w:rsidP="00C52F6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E34ECD" w:rsidRDefault="00E34ECD" w:rsidP="00C52F6A">
      <w:pPr>
        <w:spacing w:line="240" w:lineRule="atLeast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9.Для установления результатов опроса граждан и подготовки заключения о результатах опроса граждан решением Собрания депутатов Багаевского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Багаевского сельского поселения.</w:t>
      </w:r>
    </w:p>
    <w:p w:rsidR="00E34ECD" w:rsidRPr="00C52F6A" w:rsidRDefault="00E34ECD" w:rsidP="00C52F6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Порядок назначения и проведения опроса граждан в части, не урегулированной настоящим Уставом, может устанавливаться решением Собрания депутатов Багаевского сельского поселения.</w:t>
      </w:r>
    </w:p>
    <w:p w:rsidR="00C52F6A" w:rsidRDefault="00C52F6A" w:rsidP="00C52F6A">
      <w:pPr>
        <w:jc w:val="both"/>
        <w:rPr>
          <w:b/>
          <w:color w:val="000000"/>
          <w:sz w:val="28"/>
          <w:szCs w:val="28"/>
        </w:rPr>
      </w:pPr>
    </w:p>
    <w:p w:rsidR="00C52F6A" w:rsidRDefault="00C52F6A" w:rsidP="00C52F6A">
      <w:pPr>
        <w:jc w:val="both"/>
        <w:rPr>
          <w:b/>
          <w:color w:val="000000"/>
          <w:sz w:val="28"/>
          <w:szCs w:val="28"/>
        </w:rPr>
      </w:pPr>
    </w:p>
    <w:p w:rsidR="00C52F6A" w:rsidRDefault="00C52F6A" w:rsidP="00C52F6A">
      <w:pPr>
        <w:jc w:val="both"/>
        <w:rPr>
          <w:b/>
          <w:color w:val="000000"/>
          <w:sz w:val="28"/>
          <w:szCs w:val="28"/>
        </w:rPr>
      </w:pPr>
    </w:p>
    <w:p w:rsidR="00E34ECD" w:rsidRDefault="00E34ECD" w:rsidP="00C52F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1.9.Подпункт 3 пункта 8 статьи 24 изложить в новой редакции:</w:t>
      </w:r>
    </w:p>
    <w:p w:rsidR="00E34ECD" w:rsidRDefault="00E34ECD" w:rsidP="00C52F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преобразования Багаевского сельского поселения, осуществляемого в соответствии с частями 3, 3</w:t>
      </w:r>
      <w:r>
        <w:rPr>
          <w:color w:val="000000"/>
          <w:sz w:val="28"/>
          <w:szCs w:val="28"/>
          <w:vertAlign w:val="superscript"/>
        </w:rPr>
        <w:t>1-1</w:t>
      </w:r>
      <w:r>
        <w:rPr>
          <w:color w:val="000000"/>
          <w:sz w:val="28"/>
          <w:szCs w:val="28"/>
        </w:rPr>
        <w:t>, 5, 7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Багаевского сельского поселения;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34ECD" w:rsidRDefault="00E34ECD" w:rsidP="00C52F6A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1.10.</w:t>
      </w:r>
      <w:r>
        <w:rPr>
          <w:b/>
          <w:color w:val="000000"/>
          <w:sz w:val="28"/>
          <w:szCs w:val="28"/>
        </w:rPr>
        <w:t xml:space="preserve"> Подпункт 12 пункта 16 статьи 27 изложить в новой редакции:</w:t>
      </w:r>
    </w:p>
    <w:p w:rsidR="00E34ECD" w:rsidRPr="00C52F6A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преобразования Багаевского сельского поселения, осуществляемого в соответствии с частями 3, 3</w:t>
      </w:r>
      <w:r>
        <w:rPr>
          <w:color w:val="000000"/>
          <w:sz w:val="28"/>
          <w:szCs w:val="28"/>
          <w:vertAlign w:val="superscript"/>
        </w:rPr>
        <w:t>1-1</w:t>
      </w:r>
      <w:r>
        <w:rPr>
          <w:color w:val="000000"/>
          <w:sz w:val="28"/>
          <w:szCs w:val="28"/>
        </w:rPr>
        <w:t>, 5, 7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Багаевского сельского поселения;</w:t>
      </w:r>
    </w:p>
    <w:p w:rsidR="00E34ECD" w:rsidRDefault="00E34ECD" w:rsidP="00C52F6A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1.11.</w:t>
      </w:r>
      <w:r>
        <w:rPr>
          <w:b/>
          <w:color w:val="000000"/>
          <w:sz w:val="28"/>
          <w:szCs w:val="28"/>
        </w:rPr>
        <w:t xml:space="preserve"> Подпункт 11 пункта 1 статьи 32 изложить в новой редакции:</w:t>
      </w:r>
    </w:p>
    <w:p w:rsidR="00E34ECD" w:rsidRDefault="00E34ECD" w:rsidP="00C52F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11) преобразования муниципального образования «Багаевское  сельское поселение», осуществляемого в соответствии с частями 3, 3</w:t>
      </w:r>
      <w:r>
        <w:rPr>
          <w:color w:val="000000"/>
          <w:sz w:val="28"/>
          <w:szCs w:val="28"/>
          <w:vertAlign w:val="superscript"/>
        </w:rPr>
        <w:t>1-1</w:t>
      </w:r>
      <w:r>
        <w:rPr>
          <w:color w:val="000000"/>
          <w:sz w:val="28"/>
          <w:szCs w:val="28"/>
        </w:rPr>
        <w:t>, 5, 7</w:t>
      </w:r>
      <w:r>
        <w:rPr>
          <w:color w:val="000000"/>
          <w:sz w:val="28"/>
          <w:szCs w:val="28"/>
          <w:vertAlign w:val="superscript"/>
        </w:rPr>
        <w:t xml:space="preserve">2 </w:t>
      </w:r>
      <w:r>
        <w:rPr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«Багаевское  сельское поселение»;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:rsidR="00E34ECD" w:rsidRDefault="00E34ECD" w:rsidP="00C52F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1.12 Пункт 1 статьи 34 дополнить подпунктом 48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E34ECD" w:rsidRDefault="00E34ECD" w:rsidP="00C52F6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48)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E34ECD" w:rsidRDefault="00E34ECD" w:rsidP="00C52F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="00C3180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Пункт 9 статьи 36 изложить в новой редакции:</w:t>
      </w:r>
    </w:p>
    <w:p w:rsidR="00867AC1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Депутаты Собрания депутатов Багаевского сельского поселения, председатель Собрания депутатов – глава Багаевского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</w:t>
      </w:r>
    </w:p>
    <w:p w:rsidR="00867AC1" w:rsidRDefault="00E34ECD" w:rsidP="00C52F6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proofErr w:type="gramEnd"/>
    </w:p>
    <w:p w:rsidR="00867AC1" w:rsidRDefault="00867AC1" w:rsidP="00C52F6A">
      <w:pPr>
        <w:jc w:val="both"/>
        <w:rPr>
          <w:color w:val="000000"/>
          <w:sz w:val="28"/>
          <w:szCs w:val="28"/>
        </w:rPr>
      </w:pPr>
    </w:p>
    <w:p w:rsidR="00E34ECD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Федерации, владеть и (или) пользоваться иностранными финансовыми инструментами».</w:t>
      </w:r>
    </w:p>
    <w:p w:rsidR="00E34ECD" w:rsidRDefault="00E34ECD" w:rsidP="00C52F6A">
      <w:pPr>
        <w:ind w:firstLine="45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Полномочия депутата Собрания депутатов Багаевского сельского поселения, председателя Собрания депутатов – главы Багаевского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C52F6A" w:rsidRDefault="00E34ECD" w:rsidP="00C52F6A">
      <w:pPr>
        <w:ind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Решение о досрочном прекращении полномочий депутата Собрания депутатов Багаевского  сельского поселения, председателя Собрания депутатов – главы Багаевского  сельского поселения в случае несоблюдения ими указанных </w:t>
      </w:r>
    </w:p>
    <w:p w:rsidR="00C52F6A" w:rsidRDefault="00C52F6A" w:rsidP="00C52F6A">
      <w:pPr>
        <w:ind w:firstLine="459"/>
        <w:jc w:val="both"/>
        <w:rPr>
          <w:color w:val="000000"/>
          <w:sz w:val="28"/>
          <w:szCs w:val="28"/>
        </w:rPr>
      </w:pPr>
    </w:p>
    <w:p w:rsidR="00E34ECD" w:rsidRPr="00C52F6A" w:rsidRDefault="00E34ECD" w:rsidP="00C52F6A">
      <w:pPr>
        <w:ind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ограничений, запретов и неисполнения указанных обязанностей принимается Собранием депутатов Багаевского  сельского поселения не позднее чем через 30 дней со дня появления оснований для досрочного прекращения полномочий.</w:t>
      </w:r>
    </w:p>
    <w:p w:rsidR="00E34ECD" w:rsidRDefault="00E34ECD" w:rsidP="00C52F6A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="00C31805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.В статье 36 заменить пункты 10, 11 ,12,13, 14 на 10, 11,12, 13,14,15,16,17,18:</w:t>
      </w:r>
    </w:p>
    <w:p w:rsidR="00E34ECD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867AC1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При выявлении в результате проверки, проведенной в соответствии с пунктом 10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или применении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указанных лиц иной меры ответственности в Собрание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или в суд.</w:t>
      </w:r>
    </w:p>
    <w:p w:rsidR="00E34ECD" w:rsidRDefault="00E34ECD" w:rsidP="00C52F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досрочном прекращении полномочий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полномочий.</w:t>
      </w:r>
    </w:p>
    <w:p w:rsidR="00E34ECD" w:rsidRDefault="00E34ECD" w:rsidP="00C52F6A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  <w:lang w:eastAsia="hy-AM"/>
        </w:rPr>
        <w:t xml:space="preserve">К </w:t>
      </w:r>
      <w:r>
        <w:rPr>
          <w:color w:val="000000"/>
          <w:sz w:val="28"/>
          <w:szCs w:val="28"/>
        </w:rPr>
        <w:t xml:space="preserve">депутату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34ECD" w:rsidRDefault="00E34ECD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t>1) предупреждение;</w:t>
      </w:r>
    </w:p>
    <w:p w:rsidR="00E34ECD" w:rsidRDefault="00E34ECD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t xml:space="preserve">2) освобождение депутата </w:t>
      </w:r>
      <w:r>
        <w:rPr>
          <w:color w:val="000000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  <w:lang w:eastAsia="hy-AM"/>
        </w:rPr>
        <w:t xml:space="preserve">от должности в Собрании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E34ECD" w:rsidRDefault="00E34ECD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34ECD" w:rsidRDefault="00E34ECD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lastRenderedPageBreak/>
        <w:t xml:space="preserve">4) запрет занимать должности в Собрании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C52F6A" w:rsidRDefault="00C52F6A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</w:p>
    <w:p w:rsidR="00C52F6A" w:rsidRDefault="00C52F6A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</w:p>
    <w:p w:rsidR="00E34ECD" w:rsidRDefault="00E34ECD" w:rsidP="00C52F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hy-AM"/>
        </w:rPr>
      </w:pPr>
      <w:r>
        <w:rPr>
          <w:color w:val="000000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E34ECD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  <w:lang w:eastAsia="hy-AM"/>
        </w:rPr>
        <w:t xml:space="preserve"> </w:t>
      </w:r>
      <w:proofErr w:type="gramStart"/>
      <w:r>
        <w:rPr>
          <w:color w:val="000000"/>
          <w:sz w:val="28"/>
          <w:szCs w:val="28"/>
          <w:lang w:eastAsia="hy-AM"/>
        </w:rPr>
        <w:t xml:space="preserve">Порядок принятия решения о применении к депутату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r:id="rId4" w:anchor="Par0" w:history="1">
        <w:r>
          <w:rPr>
            <w:rStyle w:val="a7"/>
            <w:color w:val="000000"/>
            <w:sz w:val="28"/>
            <w:szCs w:val="28"/>
            <w:u w:val="none"/>
            <w:lang w:eastAsia="hy-AM"/>
          </w:rPr>
          <w:t xml:space="preserve">пункте </w:t>
        </w:r>
        <w:r>
          <w:rPr>
            <w:rStyle w:val="a7"/>
            <w:color w:val="000000"/>
            <w:sz w:val="28"/>
            <w:szCs w:val="28"/>
            <w:u w:val="none"/>
          </w:rPr>
          <w:t>12</w:t>
        </w:r>
      </w:hyperlink>
      <w:r>
        <w:rPr>
          <w:color w:val="000000"/>
          <w:sz w:val="28"/>
          <w:szCs w:val="28"/>
          <w:lang w:eastAsia="hy-AM"/>
        </w:rPr>
        <w:t xml:space="preserve"> настоящей статьи, определяется </w:t>
      </w:r>
      <w:r>
        <w:rPr>
          <w:color w:val="000000"/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  <w:lang w:eastAsia="hy-AM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соответствии с Областным законом от 12 мая 2009 года № 218-ЗС «О противодействии коррупции в Ростовской области».</w:t>
      </w:r>
      <w:proofErr w:type="gramEnd"/>
    </w:p>
    <w:p w:rsidR="00867AC1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Гарантии прав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занимаемого ими жилого</w:t>
      </w:r>
      <w:proofErr w:type="gramEnd"/>
      <w:r>
        <w:rPr>
          <w:color w:val="000000"/>
          <w:sz w:val="28"/>
          <w:szCs w:val="28"/>
        </w:rPr>
        <w:t xml:space="preserve"> и (или) служебного помещения, их багажа, личных и служебных транспортных средств, </w:t>
      </w:r>
    </w:p>
    <w:p w:rsidR="00E34ECD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переписки, используемых ими сре</w:t>
      </w:r>
      <w:proofErr w:type="gramStart"/>
      <w:r>
        <w:rPr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язи, принадлежащих им документов устанавливаются федеральными законами.</w:t>
      </w:r>
    </w:p>
    <w:p w:rsidR="00867AC1" w:rsidRDefault="00E34ECD" w:rsidP="00C52F6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Депутат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председатель Собрания депутатов – глава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</w:t>
      </w:r>
    </w:p>
    <w:p w:rsidR="00E34ECD" w:rsidRDefault="00E34ECD" w:rsidP="00C52F6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в том числе по истечении срока их полномочий. Данное положение не распространяется на случаи, когда депутатом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E34ECD" w:rsidRDefault="00E34ECD" w:rsidP="00C52F6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Полномочия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прекращаются досрочно в случае: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смерти;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отставки по собственному желанию;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признания судом недееспособным или ограниченно дееспособным;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C52F6A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>
        <w:rPr>
          <w:color w:val="000000"/>
          <w:sz w:val="28"/>
          <w:szCs w:val="28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>
        <w:rPr>
          <w:color w:val="000000"/>
          <w:sz w:val="28"/>
          <w:szCs w:val="28"/>
        </w:rPr>
        <w:t xml:space="preserve"> Федерации,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52F6A" w:rsidRDefault="00C52F6A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отзыва избирателями;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досрочного прекращения полномочий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E34ECD" w:rsidRDefault="00E34ECD" w:rsidP="00C52F6A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867AC1" w:rsidRPr="00C52F6A" w:rsidRDefault="00E34ECD" w:rsidP="00C52F6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Полномочия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867AC1" w:rsidRDefault="00E34ECD" w:rsidP="00C52F6A">
      <w:pPr>
        <w:autoSpaceDE w:val="0"/>
        <w:autoSpaceDN w:val="0"/>
        <w:adjustRightInd w:val="0"/>
        <w:spacing w:line="240" w:lineRule="atLeast"/>
        <w:jc w:val="both"/>
        <w:outlineLvl w:val="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18. Решение Собрания депутатов </w:t>
      </w:r>
      <w:r>
        <w:rPr>
          <w:sz w:val="28"/>
          <w:szCs w:val="28"/>
        </w:rPr>
        <w:t>Багаевского</w:t>
      </w:r>
      <w:r>
        <w:rPr>
          <w:color w:val="0D0D0D"/>
          <w:sz w:val="28"/>
          <w:szCs w:val="28"/>
        </w:rPr>
        <w:t xml:space="preserve"> сельского поселения о досрочном прекращении полномочий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D0D0D"/>
          <w:sz w:val="28"/>
          <w:szCs w:val="28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 </w:t>
      </w:r>
    </w:p>
    <w:p w:rsidR="00863383" w:rsidRPr="00C52F6A" w:rsidRDefault="00E34ECD" w:rsidP="00C52F6A">
      <w:pPr>
        <w:autoSpaceDE w:val="0"/>
        <w:autoSpaceDN w:val="0"/>
        <w:adjustRightInd w:val="0"/>
        <w:spacing w:line="240" w:lineRule="atLeast"/>
        <w:jc w:val="both"/>
        <w:outlineLvl w:val="1"/>
        <w:rPr>
          <w:color w:val="0D0D0D"/>
          <w:sz w:val="28"/>
          <w:szCs w:val="28"/>
        </w:rPr>
      </w:pPr>
      <w:r>
        <w:rPr>
          <w:sz w:val="28"/>
          <w:szCs w:val="28"/>
        </w:rPr>
        <w:t>Багаевского</w:t>
      </w:r>
      <w:r>
        <w:rPr>
          <w:color w:val="0D0D0D"/>
          <w:sz w:val="28"/>
          <w:szCs w:val="28"/>
        </w:rPr>
        <w:t xml:space="preserve"> сельского поселения, - не позднее чем через три месяца со дня появления такого основания.</w:t>
      </w:r>
    </w:p>
    <w:p w:rsidR="00E34ECD" w:rsidRPr="00C31805" w:rsidRDefault="00E34ECD" w:rsidP="00C52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C3180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Статью 43 изложить в новой редакции:</w:t>
      </w:r>
    </w:p>
    <w:p w:rsidR="00E34ECD" w:rsidRDefault="00E34ECD" w:rsidP="00C52F6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Для осуществления депутатской деятельности депутату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</w:p>
    <w:p w:rsidR="00E34ECD" w:rsidRDefault="00E34ECD" w:rsidP="00C52F6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Освобождение от выполнения производственных или служебных обязанностей производится по инициативе депутата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на основании его письменного заявления и официального уведомления из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863383" w:rsidRPr="00C52F6A" w:rsidRDefault="00E34ECD" w:rsidP="00C52F6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за счет средств бюджета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 выплачивается компенсация в размере, определенном решением Собрания депутатов </w:t>
      </w:r>
      <w:r>
        <w:rPr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E34ECD" w:rsidRDefault="00863383" w:rsidP="00C52F6A">
      <w:pPr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1.16 Пункт 1 статьи 51 читать в новой редакции:</w:t>
      </w:r>
    </w:p>
    <w:p w:rsidR="00863383" w:rsidRPr="00C52F6A" w:rsidRDefault="00863383" w:rsidP="00C52F6A">
      <w:pPr>
        <w:spacing w:line="240" w:lineRule="atLeast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Багаевского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Багаевского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Багаевского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FF63DF">
        <w:rPr>
          <w:sz w:val="28"/>
          <w:szCs w:val="28"/>
        </w:rPr>
        <w:t>Багаевского района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прокурором Багаевского района,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 w:rsidRPr="00FF63DF">
        <w:rPr>
          <w:sz w:val="28"/>
          <w:szCs w:val="28"/>
        </w:rPr>
        <w:t>, старостой сельского населенного пункта.</w:t>
      </w:r>
      <w:proofErr w:type="gramEnd"/>
    </w:p>
    <w:p w:rsidR="00E34ECD" w:rsidRDefault="00C31805" w:rsidP="00C52F6A">
      <w:pPr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="00863383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="00E34ECD">
        <w:rPr>
          <w:b/>
          <w:color w:val="000000"/>
          <w:sz w:val="28"/>
          <w:szCs w:val="28"/>
        </w:rPr>
        <w:t>Пункт 4 статьи 5</w:t>
      </w:r>
      <w:r>
        <w:rPr>
          <w:b/>
          <w:color w:val="000000"/>
          <w:sz w:val="28"/>
          <w:szCs w:val="28"/>
        </w:rPr>
        <w:t>1</w:t>
      </w:r>
      <w:r w:rsidR="00E34ECD">
        <w:rPr>
          <w:b/>
          <w:color w:val="000000"/>
          <w:sz w:val="28"/>
          <w:szCs w:val="28"/>
        </w:rPr>
        <w:t xml:space="preserve"> дополнить </w:t>
      </w:r>
      <w:r>
        <w:rPr>
          <w:b/>
          <w:color w:val="000000"/>
          <w:sz w:val="28"/>
          <w:szCs w:val="28"/>
        </w:rPr>
        <w:t>под</w:t>
      </w:r>
      <w:r w:rsidR="00E34ECD">
        <w:rPr>
          <w:b/>
          <w:color w:val="000000"/>
          <w:sz w:val="28"/>
          <w:szCs w:val="28"/>
        </w:rPr>
        <w:t>пунктом 3:</w:t>
      </w:r>
    </w:p>
    <w:p w:rsidR="00E34ECD" w:rsidRDefault="00E34ECD" w:rsidP="00C52F6A">
      <w:pPr>
        <w:autoSpaceDE w:val="0"/>
        <w:autoSpaceDN w:val="0"/>
        <w:adjustRightInd w:val="0"/>
        <w:jc w:val="both"/>
        <w:rPr>
          <w:sz w:val="28"/>
          <w:szCs w:val="28"/>
          <w:lang w:eastAsia="hy-AM"/>
        </w:rPr>
      </w:pPr>
      <w:r>
        <w:rPr>
          <w:sz w:val="28"/>
          <w:szCs w:val="28"/>
          <w:lang w:eastAsia="hy-AM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34ECD" w:rsidRDefault="00E34ECD" w:rsidP="00C52F6A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C52F6A" w:rsidRDefault="00C52F6A" w:rsidP="00C52F6A">
      <w:pPr>
        <w:jc w:val="both"/>
        <w:rPr>
          <w:color w:val="000000"/>
          <w:sz w:val="28"/>
          <w:szCs w:val="28"/>
        </w:rPr>
      </w:pPr>
    </w:p>
    <w:p w:rsidR="00E34ECD" w:rsidRDefault="00E34ECD" w:rsidP="00C52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</w:t>
      </w:r>
    </w:p>
    <w:p w:rsidR="00E34ECD" w:rsidRDefault="00E34ECD" w:rsidP="00E34ECD">
      <w:pPr>
        <w:jc w:val="both"/>
        <w:rPr>
          <w:sz w:val="28"/>
          <w:szCs w:val="28"/>
        </w:rPr>
      </w:pPr>
    </w:p>
    <w:p w:rsidR="00C52F6A" w:rsidRDefault="00C52F6A" w:rsidP="00E34ECD">
      <w:pPr>
        <w:jc w:val="both"/>
        <w:rPr>
          <w:sz w:val="28"/>
          <w:szCs w:val="28"/>
        </w:rPr>
      </w:pPr>
    </w:p>
    <w:p w:rsidR="00C52F6A" w:rsidRDefault="00C52F6A" w:rsidP="00E34ECD">
      <w:pPr>
        <w:jc w:val="both"/>
        <w:rPr>
          <w:sz w:val="28"/>
          <w:szCs w:val="28"/>
        </w:rPr>
      </w:pPr>
    </w:p>
    <w:p w:rsidR="00C52F6A" w:rsidRDefault="00C52F6A" w:rsidP="00C52F6A">
      <w:r>
        <w:rPr>
          <w:sz w:val="28"/>
          <w:szCs w:val="28"/>
        </w:rPr>
        <w:t xml:space="preserve">Председатель Собрания депутатов– </w:t>
      </w:r>
    </w:p>
    <w:p w:rsidR="00C52F6A" w:rsidRDefault="00C52F6A" w:rsidP="00C52F6A">
      <w:pPr>
        <w:rPr>
          <w:sz w:val="28"/>
          <w:szCs w:val="28"/>
        </w:rPr>
      </w:pPr>
      <w:r>
        <w:rPr>
          <w:sz w:val="28"/>
          <w:szCs w:val="28"/>
        </w:rPr>
        <w:t xml:space="preserve">глава  Багаевского сельского поселения                                       С.Б.Шилов            </w:t>
      </w:r>
    </w:p>
    <w:p w:rsidR="00C52F6A" w:rsidRDefault="00C52F6A" w:rsidP="00C52F6A">
      <w:pPr>
        <w:rPr>
          <w:sz w:val="28"/>
          <w:szCs w:val="28"/>
        </w:rPr>
      </w:pPr>
    </w:p>
    <w:p w:rsidR="00C52F6A" w:rsidRDefault="00C52F6A" w:rsidP="00C52F6A">
      <w:pPr>
        <w:rPr>
          <w:sz w:val="28"/>
          <w:szCs w:val="28"/>
        </w:rPr>
      </w:pPr>
    </w:p>
    <w:p w:rsidR="00C52F6A" w:rsidRDefault="00C52F6A" w:rsidP="00C52F6A">
      <w:pPr>
        <w:rPr>
          <w:sz w:val="28"/>
          <w:szCs w:val="28"/>
        </w:rPr>
      </w:pPr>
    </w:p>
    <w:p w:rsidR="00C52F6A" w:rsidRDefault="00C52F6A" w:rsidP="00C52F6A">
      <w:pPr>
        <w:rPr>
          <w:sz w:val="28"/>
          <w:szCs w:val="28"/>
        </w:rPr>
      </w:pPr>
      <w:r>
        <w:rPr>
          <w:sz w:val="28"/>
          <w:szCs w:val="28"/>
        </w:rPr>
        <w:t xml:space="preserve"> ст. Багаевская</w:t>
      </w:r>
    </w:p>
    <w:p w:rsidR="00C52F6A" w:rsidRDefault="00C52F6A" w:rsidP="00C52F6A">
      <w:pPr>
        <w:rPr>
          <w:sz w:val="28"/>
          <w:szCs w:val="28"/>
        </w:rPr>
      </w:pPr>
      <w:r>
        <w:rPr>
          <w:sz w:val="28"/>
          <w:szCs w:val="28"/>
        </w:rPr>
        <w:t>«26» февраля 2021г.</w:t>
      </w:r>
    </w:p>
    <w:p w:rsidR="00C52F6A" w:rsidRPr="00C52F6A" w:rsidRDefault="00C52F6A" w:rsidP="00C52F6A">
      <w:pPr>
        <w:rPr>
          <w:sz w:val="28"/>
          <w:szCs w:val="28"/>
        </w:rPr>
        <w:sectPr w:rsidR="00C52F6A" w:rsidRPr="00C52F6A" w:rsidSect="00D65D8B">
          <w:pgSz w:w="11906" w:h="16838"/>
          <w:pgMar w:top="142" w:right="731" w:bottom="0" w:left="102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№252</w:t>
      </w:r>
    </w:p>
    <w:p w:rsidR="009E3B58" w:rsidRPr="00E34ECD" w:rsidRDefault="009E3B58" w:rsidP="00E34ECD"/>
    <w:sectPr w:rsidR="009E3B58" w:rsidRPr="00E34ECD" w:rsidSect="0086338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F3"/>
    <w:rsid w:val="000C06CA"/>
    <w:rsid w:val="001053FF"/>
    <w:rsid w:val="00124685"/>
    <w:rsid w:val="00140AF5"/>
    <w:rsid w:val="00331B89"/>
    <w:rsid w:val="003937AF"/>
    <w:rsid w:val="004956F3"/>
    <w:rsid w:val="008337B7"/>
    <w:rsid w:val="00863383"/>
    <w:rsid w:val="00867AC1"/>
    <w:rsid w:val="008A7078"/>
    <w:rsid w:val="009E3B58"/>
    <w:rsid w:val="00C31805"/>
    <w:rsid w:val="00C52F6A"/>
    <w:rsid w:val="00DE3B9C"/>
    <w:rsid w:val="00DF64EA"/>
    <w:rsid w:val="00E3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56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6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956F3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956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5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45;&#1051;&#1054;%20&#1054;&#1058;&#1055;&#1056;&#1040;&#1042;&#1050;&#1040;%20&#1057;&#1054;&#1058;&#1056;&#1059;&#1044;&#1053;&#1048;&#1050;&#1048;\&#1045;&#1088;&#1086;&#1096;&#1077;&#1085;&#1082;&#1086;\&#1059;&#1089;&#1090;&#1072;&#1074;%202021\&#1055;&#1056;&#1054;&#1045;&#1050;&#1058;%20&#1086;%20&#1085;&#1072;&#1079;&#1085;.&#1087;&#1091;&#1073;.&#1089;&#1091;&#1096;&#1072;&#1085;.%20&#1059;&#1057;&#1058;&#1040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3728</Words>
  <Characters>21256</Characters>
  <Application>Microsoft Office Word</Application>
  <DocSecurity>0</DocSecurity>
  <Lines>177</Lines>
  <Paragraphs>49</Paragraphs>
  <ScaleCrop>false</ScaleCrop>
  <Company/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12</cp:revision>
  <cp:lastPrinted>2021-02-26T07:09:00Z</cp:lastPrinted>
  <dcterms:created xsi:type="dcterms:W3CDTF">2021-01-15T12:04:00Z</dcterms:created>
  <dcterms:modified xsi:type="dcterms:W3CDTF">2021-03-01T12:05:00Z</dcterms:modified>
</cp:coreProperties>
</file>